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75F" w:rsidRPr="0099075F" w:rsidRDefault="0099075F" w:rsidP="0099075F">
      <w:pPr>
        <w:adjustRightInd w:val="0"/>
        <w:snapToGrid w:val="0"/>
        <w:spacing w:line="360" w:lineRule="auto"/>
        <w:ind w:left="0" w:firstLineChars="200" w:firstLine="562"/>
        <w:rPr>
          <w:rFonts w:ascii="Times New Roman" w:hAnsi="Times New Roman"/>
          <w:b/>
          <w:bCs/>
          <w:sz w:val="28"/>
          <w:szCs w:val="28"/>
        </w:rPr>
      </w:pPr>
      <w:r w:rsidRPr="0099075F">
        <w:rPr>
          <w:rFonts w:ascii="Times New Roman" w:hAnsi="Times New Roman"/>
          <w:b/>
          <w:bCs/>
          <w:sz w:val="28"/>
          <w:szCs w:val="28"/>
        </w:rPr>
        <w:t>通识教育课程（</w:t>
      </w:r>
      <w:r w:rsidRPr="0099075F">
        <w:rPr>
          <w:rFonts w:ascii="Times New Roman" w:hAnsi="Times New Roman" w:hint="eastAsia"/>
          <w:b/>
          <w:bCs/>
          <w:sz w:val="28"/>
          <w:szCs w:val="28"/>
        </w:rPr>
        <w:t>选修</w:t>
      </w:r>
      <w:r w:rsidRPr="0099075F">
        <w:rPr>
          <w:rFonts w:ascii="Times New Roman" w:hAnsi="Times New Roman"/>
          <w:b/>
          <w:bCs/>
          <w:sz w:val="28"/>
          <w:szCs w:val="28"/>
        </w:rPr>
        <w:t>）要求：</w:t>
      </w:r>
    </w:p>
    <w:p w:rsidR="0099075F" w:rsidRPr="00E22F08" w:rsidRDefault="0099075F" w:rsidP="0099075F">
      <w:pPr>
        <w:adjustRightInd w:val="0"/>
        <w:snapToGrid w:val="0"/>
        <w:spacing w:line="360" w:lineRule="auto"/>
        <w:ind w:left="0" w:firstLineChars="200" w:firstLine="420"/>
        <w:rPr>
          <w:rFonts w:ascii="Times New Roman" w:hAnsi="Times New Roman"/>
          <w:bCs/>
          <w:szCs w:val="21"/>
        </w:rPr>
      </w:pPr>
      <w:r w:rsidRPr="00E22F08">
        <w:rPr>
          <w:rFonts w:ascii="Times New Roman" w:hAnsi="Times New Roman" w:hint="eastAsia"/>
          <w:bCs/>
          <w:szCs w:val="21"/>
        </w:rPr>
        <w:t>学校规划设置人类文明、社会发展、科技进步、心智启迪、公共艺术、语文写作</w:t>
      </w:r>
      <w:r>
        <w:rPr>
          <w:rFonts w:ascii="Times New Roman" w:hAnsi="Times New Roman" w:hint="eastAsia"/>
          <w:bCs/>
          <w:szCs w:val="21"/>
        </w:rPr>
        <w:t>、创新创业</w:t>
      </w:r>
      <w:r w:rsidRPr="00E22F08">
        <w:rPr>
          <w:rFonts w:ascii="Times New Roman" w:hAnsi="Times New Roman" w:hint="eastAsia"/>
          <w:bCs/>
          <w:szCs w:val="21"/>
        </w:rPr>
        <w:t>和人文经典等</w:t>
      </w:r>
      <w:r>
        <w:rPr>
          <w:rFonts w:ascii="Times New Roman" w:hAnsi="Times New Roman" w:hint="eastAsia"/>
          <w:bCs/>
          <w:szCs w:val="21"/>
        </w:rPr>
        <w:t>8</w:t>
      </w:r>
      <w:r w:rsidRPr="00E22F08">
        <w:rPr>
          <w:rFonts w:ascii="Times New Roman" w:hAnsi="Times New Roman" w:hint="eastAsia"/>
          <w:bCs/>
          <w:szCs w:val="21"/>
        </w:rPr>
        <w:t>类共</w:t>
      </w:r>
      <w:r>
        <w:rPr>
          <w:rFonts w:ascii="Times New Roman" w:hAnsi="Times New Roman" w:hint="eastAsia"/>
          <w:bCs/>
          <w:szCs w:val="21"/>
        </w:rPr>
        <w:t>40</w:t>
      </w:r>
      <w:r w:rsidRPr="00E22F08">
        <w:rPr>
          <w:rFonts w:ascii="Times New Roman" w:hAnsi="Times New Roman" w:hint="eastAsia"/>
          <w:bCs/>
          <w:szCs w:val="21"/>
        </w:rPr>
        <w:t>门通识教育选修课程。学生可在通识教育课程中选修</w:t>
      </w:r>
      <w:r w:rsidRPr="00E22F08">
        <w:rPr>
          <w:rFonts w:ascii="Times New Roman" w:hAnsi="Times New Roman" w:hint="eastAsia"/>
          <w:bCs/>
          <w:szCs w:val="21"/>
        </w:rPr>
        <w:t>6</w:t>
      </w:r>
      <w:r w:rsidRPr="00E22F08">
        <w:rPr>
          <w:rFonts w:ascii="Times New Roman" w:hAnsi="Times New Roman" w:hint="eastAsia"/>
          <w:bCs/>
          <w:szCs w:val="21"/>
        </w:rPr>
        <w:t>学分的课程。</w:t>
      </w:r>
    </w:p>
    <w:p w:rsidR="0099075F" w:rsidRPr="00F81001" w:rsidRDefault="0099075F" w:rsidP="0099075F">
      <w:pPr>
        <w:snapToGrid w:val="0"/>
        <w:spacing w:beforeLines="50" w:before="156" w:line="360" w:lineRule="auto"/>
        <w:ind w:left="0" w:firstLineChars="200" w:firstLine="480"/>
        <w:rPr>
          <w:rFonts w:ascii="Times New Roman" w:eastAsia="仿宋_GB2312" w:hAnsi="Times New Roman"/>
          <w:b/>
          <w:sz w:val="24"/>
          <w:szCs w:val="24"/>
        </w:rPr>
      </w:pPr>
      <w:r w:rsidRPr="00F81001">
        <w:rPr>
          <w:rFonts w:ascii="Times New Roman" w:eastAsia="仿宋_GB2312" w:hAnsi="Times New Roman"/>
          <w:b/>
          <w:sz w:val="24"/>
          <w:szCs w:val="24"/>
        </w:rPr>
        <w:t>通识教育课程（</w:t>
      </w:r>
      <w:r w:rsidRPr="00F81001">
        <w:rPr>
          <w:rFonts w:ascii="Times New Roman" w:eastAsia="仿宋_GB2312" w:hAnsi="Times New Roman" w:hint="eastAsia"/>
          <w:b/>
          <w:sz w:val="24"/>
          <w:szCs w:val="24"/>
        </w:rPr>
        <w:t>选修</w:t>
      </w:r>
      <w:r w:rsidRPr="00F81001">
        <w:rPr>
          <w:rFonts w:ascii="Times New Roman" w:eastAsia="仿宋_GB2312" w:hAnsi="Times New Roman"/>
          <w:b/>
          <w:sz w:val="24"/>
          <w:szCs w:val="24"/>
        </w:rPr>
        <w:t>）</w:t>
      </w:r>
    </w:p>
    <w:tbl>
      <w:tblPr>
        <w:tblW w:w="51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7"/>
        <w:gridCol w:w="1119"/>
        <w:gridCol w:w="4416"/>
        <w:gridCol w:w="2359"/>
      </w:tblGrid>
      <w:tr w:rsidR="00F92BDC" w:rsidRPr="00F81001" w:rsidTr="00F92BDC">
        <w:trPr>
          <w:trHeight w:val="564"/>
          <w:tblHeader/>
          <w:jc w:val="center"/>
        </w:trPr>
        <w:tc>
          <w:tcPr>
            <w:tcW w:w="406" w:type="pct"/>
            <w:vAlign w:val="center"/>
          </w:tcPr>
          <w:p w:rsidR="00A0238C" w:rsidRPr="00F81001" w:rsidRDefault="00A0238C" w:rsidP="00F92BDC">
            <w:pPr>
              <w:spacing w:line="360" w:lineRule="auto"/>
              <w:ind w:left="0" w:firstLine="0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F81001">
              <w:rPr>
                <w:rFonts w:ascii="宋体" w:hAnsi="宋体" w:hint="eastAsia"/>
                <w:b/>
                <w:bCs/>
                <w:szCs w:val="21"/>
              </w:rPr>
              <w:t>序号</w:t>
            </w:r>
          </w:p>
        </w:tc>
        <w:tc>
          <w:tcPr>
            <w:tcW w:w="651" w:type="pct"/>
            <w:vAlign w:val="center"/>
          </w:tcPr>
          <w:p w:rsidR="00A0238C" w:rsidRPr="00F81001" w:rsidRDefault="00A0238C" w:rsidP="00A0238C">
            <w:pPr>
              <w:spacing w:line="360" w:lineRule="auto"/>
              <w:ind w:left="0" w:firstLine="0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F81001"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2570" w:type="pct"/>
            <w:vAlign w:val="center"/>
          </w:tcPr>
          <w:p w:rsidR="00A0238C" w:rsidRPr="00F81001" w:rsidRDefault="00A0238C" w:rsidP="00A0238C">
            <w:pPr>
              <w:spacing w:line="360" w:lineRule="auto"/>
              <w:ind w:left="0" w:firstLine="0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F81001">
              <w:rPr>
                <w:rFonts w:ascii="宋体" w:hAnsi="宋体" w:hint="eastAsia"/>
                <w:b/>
                <w:bCs/>
                <w:szCs w:val="21"/>
              </w:rPr>
              <w:t>主要内容</w:t>
            </w:r>
          </w:p>
        </w:tc>
        <w:tc>
          <w:tcPr>
            <w:tcW w:w="1373" w:type="pct"/>
            <w:shd w:val="clear" w:color="auto" w:fill="auto"/>
            <w:vAlign w:val="center"/>
          </w:tcPr>
          <w:p w:rsidR="00A0238C" w:rsidRPr="00F81001" w:rsidRDefault="00A0238C" w:rsidP="00A0238C">
            <w:pPr>
              <w:spacing w:line="360" w:lineRule="auto"/>
              <w:ind w:left="0" w:firstLine="0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F81001">
              <w:rPr>
                <w:rFonts w:ascii="宋体" w:hAnsi="宋体" w:hint="eastAsia"/>
                <w:b/>
                <w:bCs/>
                <w:szCs w:val="21"/>
              </w:rPr>
              <w:t>课程名称</w:t>
            </w:r>
          </w:p>
        </w:tc>
      </w:tr>
      <w:tr w:rsidR="00F92BDC" w:rsidRPr="00F81001" w:rsidTr="00F92BDC">
        <w:trPr>
          <w:trHeight w:val="366"/>
          <w:jc w:val="center"/>
        </w:trPr>
        <w:tc>
          <w:tcPr>
            <w:tcW w:w="406" w:type="pct"/>
            <w:vMerge w:val="restart"/>
            <w:vAlign w:val="center"/>
          </w:tcPr>
          <w:p w:rsidR="00A0238C" w:rsidRPr="00F81001" w:rsidRDefault="00A0238C" w:rsidP="00F92BDC">
            <w:pPr>
              <w:spacing w:line="360" w:lineRule="auto"/>
              <w:ind w:left="0" w:firstLine="0"/>
              <w:jc w:val="center"/>
              <w:rPr>
                <w:rFonts w:ascii="宋体" w:hAnsi="宋体"/>
                <w:szCs w:val="21"/>
              </w:rPr>
            </w:pPr>
            <w:r w:rsidRPr="00F81001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651" w:type="pct"/>
            <w:vMerge w:val="restart"/>
            <w:vAlign w:val="center"/>
          </w:tcPr>
          <w:p w:rsidR="00A0238C" w:rsidRPr="00F81001" w:rsidRDefault="00A0238C" w:rsidP="00913C16">
            <w:pPr>
              <w:spacing w:line="360" w:lineRule="auto"/>
              <w:ind w:left="0" w:firstLine="0"/>
              <w:jc w:val="left"/>
              <w:rPr>
                <w:rFonts w:ascii="宋体" w:hAnsi="宋体"/>
                <w:szCs w:val="21"/>
              </w:rPr>
            </w:pPr>
            <w:r w:rsidRPr="00F81001">
              <w:rPr>
                <w:szCs w:val="21"/>
              </w:rPr>
              <w:t>人类文明</w:t>
            </w:r>
          </w:p>
        </w:tc>
        <w:tc>
          <w:tcPr>
            <w:tcW w:w="2570" w:type="pct"/>
            <w:vMerge w:val="restart"/>
            <w:vAlign w:val="center"/>
          </w:tcPr>
          <w:p w:rsidR="00A0238C" w:rsidRPr="00F81001" w:rsidRDefault="00A0238C" w:rsidP="00913C16">
            <w:pPr>
              <w:ind w:left="0" w:firstLine="0"/>
            </w:pPr>
            <w:r w:rsidRPr="00F81001">
              <w:t>中外</w:t>
            </w:r>
            <w:r w:rsidRPr="00F81001">
              <w:rPr>
                <w:rFonts w:hint="eastAsia"/>
              </w:rPr>
              <w:t>文明发展及交流。目的是使学生了解人类文明的进步及思想的产生、发展与交流。</w:t>
            </w:r>
          </w:p>
        </w:tc>
        <w:tc>
          <w:tcPr>
            <w:tcW w:w="1373" w:type="pct"/>
            <w:shd w:val="clear" w:color="auto" w:fill="auto"/>
            <w:vAlign w:val="center"/>
          </w:tcPr>
          <w:p w:rsidR="00A0238C" w:rsidRPr="00F81001" w:rsidRDefault="00A0238C" w:rsidP="00913C16">
            <w:pPr>
              <w:ind w:left="0" w:firstLine="0"/>
              <w:jc w:val="left"/>
              <w:rPr>
                <w:rFonts w:ascii="宋体" w:hAnsi="宋体"/>
                <w:szCs w:val="21"/>
              </w:rPr>
            </w:pPr>
            <w:r w:rsidRPr="00F81001">
              <w:rPr>
                <w:rFonts w:ascii="宋体" w:hAnsi="宋体" w:hint="eastAsia"/>
                <w:szCs w:val="21"/>
              </w:rPr>
              <w:t>人类文明史</w:t>
            </w:r>
          </w:p>
        </w:tc>
      </w:tr>
      <w:tr w:rsidR="00F92BDC" w:rsidRPr="00F81001" w:rsidTr="00F92BDC">
        <w:trPr>
          <w:trHeight w:val="366"/>
          <w:jc w:val="center"/>
        </w:trPr>
        <w:tc>
          <w:tcPr>
            <w:tcW w:w="406" w:type="pct"/>
            <w:vMerge/>
            <w:vAlign w:val="center"/>
          </w:tcPr>
          <w:p w:rsidR="00A0238C" w:rsidRPr="00F81001" w:rsidRDefault="00A0238C" w:rsidP="00F92BDC">
            <w:pPr>
              <w:spacing w:line="360" w:lineRule="auto"/>
              <w:ind w:left="0" w:firstLine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51" w:type="pct"/>
            <w:vMerge/>
            <w:vAlign w:val="center"/>
          </w:tcPr>
          <w:p w:rsidR="00A0238C" w:rsidRPr="00F81001" w:rsidRDefault="00A0238C" w:rsidP="00913C16">
            <w:pPr>
              <w:spacing w:line="360" w:lineRule="auto"/>
              <w:ind w:left="0" w:firstLine="0"/>
              <w:jc w:val="left"/>
              <w:rPr>
                <w:szCs w:val="21"/>
              </w:rPr>
            </w:pPr>
          </w:p>
        </w:tc>
        <w:tc>
          <w:tcPr>
            <w:tcW w:w="2570" w:type="pct"/>
            <w:vMerge/>
            <w:vAlign w:val="center"/>
          </w:tcPr>
          <w:p w:rsidR="00A0238C" w:rsidRPr="00F81001" w:rsidRDefault="00A0238C" w:rsidP="00913C16">
            <w:pPr>
              <w:ind w:left="0" w:firstLine="0"/>
            </w:pPr>
          </w:p>
        </w:tc>
        <w:tc>
          <w:tcPr>
            <w:tcW w:w="1373" w:type="pct"/>
            <w:shd w:val="clear" w:color="auto" w:fill="auto"/>
            <w:vAlign w:val="center"/>
          </w:tcPr>
          <w:p w:rsidR="00A0238C" w:rsidRPr="00F81001" w:rsidRDefault="00A0238C" w:rsidP="00913C16">
            <w:pPr>
              <w:ind w:left="0" w:firstLine="0"/>
              <w:jc w:val="left"/>
            </w:pPr>
            <w:r w:rsidRPr="00F81001">
              <w:rPr>
                <w:rFonts w:hint="eastAsia"/>
              </w:rPr>
              <w:t>中国思想史</w:t>
            </w:r>
          </w:p>
        </w:tc>
      </w:tr>
      <w:tr w:rsidR="00F92BDC" w:rsidRPr="00F81001" w:rsidTr="00F92BDC">
        <w:trPr>
          <w:trHeight w:val="366"/>
          <w:jc w:val="center"/>
        </w:trPr>
        <w:tc>
          <w:tcPr>
            <w:tcW w:w="406" w:type="pct"/>
            <w:vMerge/>
            <w:vAlign w:val="center"/>
          </w:tcPr>
          <w:p w:rsidR="00A0238C" w:rsidRPr="00F81001" w:rsidRDefault="00A0238C" w:rsidP="00F92BDC">
            <w:pPr>
              <w:spacing w:line="360" w:lineRule="auto"/>
              <w:ind w:left="0" w:firstLine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51" w:type="pct"/>
            <w:vMerge/>
            <w:vAlign w:val="center"/>
          </w:tcPr>
          <w:p w:rsidR="00A0238C" w:rsidRPr="00F81001" w:rsidRDefault="00A0238C" w:rsidP="00913C16">
            <w:pPr>
              <w:spacing w:line="360" w:lineRule="auto"/>
              <w:ind w:left="0" w:firstLine="0"/>
              <w:jc w:val="left"/>
              <w:rPr>
                <w:szCs w:val="21"/>
              </w:rPr>
            </w:pPr>
          </w:p>
        </w:tc>
        <w:tc>
          <w:tcPr>
            <w:tcW w:w="2570" w:type="pct"/>
            <w:vMerge/>
            <w:vAlign w:val="center"/>
          </w:tcPr>
          <w:p w:rsidR="00A0238C" w:rsidRPr="00F81001" w:rsidRDefault="00A0238C" w:rsidP="00913C16">
            <w:pPr>
              <w:ind w:left="0" w:firstLine="0"/>
            </w:pPr>
          </w:p>
        </w:tc>
        <w:tc>
          <w:tcPr>
            <w:tcW w:w="1373" w:type="pct"/>
            <w:shd w:val="clear" w:color="auto" w:fill="auto"/>
            <w:vAlign w:val="center"/>
          </w:tcPr>
          <w:p w:rsidR="00A0238C" w:rsidRPr="00F81001" w:rsidRDefault="00A0238C" w:rsidP="00913C16">
            <w:pPr>
              <w:ind w:left="0" w:firstLine="0"/>
              <w:jc w:val="left"/>
            </w:pPr>
            <w:r w:rsidRPr="00F81001">
              <w:rPr>
                <w:rFonts w:hint="eastAsia"/>
              </w:rPr>
              <w:t>中国传统文化</w:t>
            </w:r>
          </w:p>
        </w:tc>
      </w:tr>
      <w:tr w:rsidR="00F92BDC" w:rsidRPr="00F81001" w:rsidTr="00F92BDC">
        <w:trPr>
          <w:trHeight w:val="366"/>
          <w:jc w:val="center"/>
        </w:trPr>
        <w:tc>
          <w:tcPr>
            <w:tcW w:w="406" w:type="pct"/>
            <w:vMerge/>
            <w:vAlign w:val="center"/>
          </w:tcPr>
          <w:p w:rsidR="00A0238C" w:rsidRPr="00F81001" w:rsidRDefault="00A0238C" w:rsidP="00F92BDC">
            <w:pPr>
              <w:spacing w:line="360" w:lineRule="auto"/>
              <w:ind w:left="0" w:firstLine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51" w:type="pct"/>
            <w:vMerge/>
            <w:vAlign w:val="center"/>
          </w:tcPr>
          <w:p w:rsidR="00A0238C" w:rsidRPr="00F81001" w:rsidRDefault="00A0238C" w:rsidP="00913C16">
            <w:pPr>
              <w:spacing w:line="360" w:lineRule="auto"/>
              <w:ind w:left="0" w:firstLine="0"/>
              <w:jc w:val="left"/>
              <w:rPr>
                <w:szCs w:val="21"/>
              </w:rPr>
            </w:pPr>
          </w:p>
        </w:tc>
        <w:tc>
          <w:tcPr>
            <w:tcW w:w="2570" w:type="pct"/>
            <w:vMerge/>
            <w:vAlign w:val="center"/>
          </w:tcPr>
          <w:p w:rsidR="00A0238C" w:rsidRPr="00F81001" w:rsidRDefault="00A0238C" w:rsidP="00913C16">
            <w:pPr>
              <w:ind w:left="0" w:firstLine="0"/>
            </w:pPr>
          </w:p>
        </w:tc>
        <w:tc>
          <w:tcPr>
            <w:tcW w:w="1373" w:type="pct"/>
            <w:shd w:val="clear" w:color="auto" w:fill="auto"/>
            <w:vAlign w:val="center"/>
          </w:tcPr>
          <w:p w:rsidR="00A0238C" w:rsidRPr="00F81001" w:rsidRDefault="00A0238C" w:rsidP="00913C16">
            <w:pPr>
              <w:ind w:left="0" w:firstLine="0"/>
              <w:jc w:val="left"/>
            </w:pPr>
            <w:r w:rsidRPr="00F81001">
              <w:rPr>
                <w:rFonts w:hint="eastAsia"/>
              </w:rPr>
              <w:t>西方哲学史</w:t>
            </w:r>
          </w:p>
        </w:tc>
      </w:tr>
      <w:tr w:rsidR="00F92BDC" w:rsidRPr="00F81001" w:rsidTr="00F92BDC">
        <w:trPr>
          <w:trHeight w:val="366"/>
          <w:jc w:val="center"/>
        </w:trPr>
        <w:tc>
          <w:tcPr>
            <w:tcW w:w="406" w:type="pct"/>
            <w:vMerge/>
            <w:vAlign w:val="center"/>
          </w:tcPr>
          <w:p w:rsidR="00A0238C" w:rsidRPr="00F81001" w:rsidRDefault="00A0238C" w:rsidP="00F92BDC">
            <w:pPr>
              <w:spacing w:line="360" w:lineRule="auto"/>
              <w:ind w:left="0" w:firstLine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51" w:type="pct"/>
            <w:vMerge/>
            <w:vAlign w:val="center"/>
          </w:tcPr>
          <w:p w:rsidR="00A0238C" w:rsidRPr="00F81001" w:rsidRDefault="00A0238C" w:rsidP="00913C16">
            <w:pPr>
              <w:spacing w:line="360" w:lineRule="auto"/>
              <w:ind w:left="0" w:firstLine="0"/>
              <w:jc w:val="left"/>
              <w:rPr>
                <w:szCs w:val="21"/>
              </w:rPr>
            </w:pPr>
          </w:p>
        </w:tc>
        <w:tc>
          <w:tcPr>
            <w:tcW w:w="2570" w:type="pct"/>
            <w:vMerge/>
            <w:vAlign w:val="center"/>
          </w:tcPr>
          <w:p w:rsidR="00A0238C" w:rsidRPr="00F81001" w:rsidRDefault="00A0238C" w:rsidP="00913C16">
            <w:pPr>
              <w:ind w:left="0" w:firstLine="0"/>
            </w:pPr>
          </w:p>
        </w:tc>
        <w:tc>
          <w:tcPr>
            <w:tcW w:w="1373" w:type="pct"/>
            <w:shd w:val="clear" w:color="auto" w:fill="auto"/>
            <w:vAlign w:val="center"/>
          </w:tcPr>
          <w:p w:rsidR="00A0238C" w:rsidRPr="00F81001" w:rsidRDefault="00A0238C" w:rsidP="00913C16">
            <w:pPr>
              <w:ind w:left="0" w:firstLine="0"/>
              <w:jc w:val="left"/>
            </w:pPr>
            <w:r w:rsidRPr="00F81001">
              <w:rPr>
                <w:rFonts w:hint="eastAsia"/>
              </w:rPr>
              <w:t>西方文化概论</w:t>
            </w:r>
          </w:p>
        </w:tc>
      </w:tr>
      <w:tr w:rsidR="00F92BDC" w:rsidRPr="00F81001" w:rsidTr="00F92BDC">
        <w:trPr>
          <w:trHeight w:val="366"/>
          <w:jc w:val="center"/>
        </w:trPr>
        <w:tc>
          <w:tcPr>
            <w:tcW w:w="406" w:type="pct"/>
            <w:vMerge/>
            <w:vAlign w:val="center"/>
          </w:tcPr>
          <w:p w:rsidR="00A0238C" w:rsidRPr="00F81001" w:rsidRDefault="00A0238C" w:rsidP="00F92BDC">
            <w:pPr>
              <w:spacing w:line="360" w:lineRule="auto"/>
              <w:ind w:left="0" w:firstLine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51" w:type="pct"/>
            <w:vMerge/>
            <w:vAlign w:val="center"/>
          </w:tcPr>
          <w:p w:rsidR="00A0238C" w:rsidRPr="00F81001" w:rsidRDefault="00A0238C" w:rsidP="00913C16">
            <w:pPr>
              <w:spacing w:line="360" w:lineRule="auto"/>
              <w:ind w:left="0" w:firstLine="0"/>
              <w:jc w:val="left"/>
              <w:rPr>
                <w:szCs w:val="21"/>
              </w:rPr>
            </w:pPr>
          </w:p>
        </w:tc>
        <w:tc>
          <w:tcPr>
            <w:tcW w:w="2570" w:type="pct"/>
            <w:vMerge/>
            <w:vAlign w:val="center"/>
          </w:tcPr>
          <w:p w:rsidR="00A0238C" w:rsidRPr="00F81001" w:rsidRDefault="00A0238C" w:rsidP="00913C16">
            <w:pPr>
              <w:ind w:left="0" w:firstLine="0"/>
            </w:pPr>
          </w:p>
        </w:tc>
        <w:tc>
          <w:tcPr>
            <w:tcW w:w="1373" w:type="pct"/>
            <w:shd w:val="clear" w:color="auto" w:fill="auto"/>
            <w:vAlign w:val="center"/>
          </w:tcPr>
          <w:p w:rsidR="00A0238C" w:rsidRPr="00F81001" w:rsidRDefault="00A0238C" w:rsidP="00913C16">
            <w:pPr>
              <w:ind w:left="0" w:firstLine="0"/>
              <w:jc w:val="left"/>
            </w:pPr>
            <w:r w:rsidRPr="00F81001">
              <w:rPr>
                <w:rFonts w:hint="eastAsia"/>
              </w:rPr>
              <w:t>中西文化关系史</w:t>
            </w:r>
          </w:p>
        </w:tc>
      </w:tr>
      <w:tr w:rsidR="00F92BDC" w:rsidRPr="00F81001" w:rsidTr="00F92BDC">
        <w:trPr>
          <w:trHeight w:val="378"/>
          <w:jc w:val="center"/>
        </w:trPr>
        <w:tc>
          <w:tcPr>
            <w:tcW w:w="406" w:type="pct"/>
            <w:vMerge w:val="restart"/>
            <w:vAlign w:val="center"/>
          </w:tcPr>
          <w:p w:rsidR="00A0238C" w:rsidRPr="00F81001" w:rsidRDefault="00A0238C" w:rsidP="00F92BDC">
            <w:pPr>
              <w:spacing w:line="360" w:lineRule="auto"/>
              <w:ind w:left="0" w:firstLine="0"/>
              <w:jc w:val="center"/>
              <w:rPr>
                <w:rFonts w:ascii="宋体" w:hAnsi="宋体"/>
                <w:szCs w:val="21"/>
              </w:rPr>
            </w:pPr>
            <w:r w:rsidRPr="00F81001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651" w:type="pct"/>
            <w:vMerge w:val="restart"/>
            <w:vAlign w:val="center"/>
          </w:tcPr>
          <w:p w:rsidR="00A0238C" w:rsidRPr="00F81001" w:rsidRDefault="00A0238C" w:rsidP="00913C16">
            <w:pPr>
              <w:spacing w:line="360" w:lineRule="auto"/>
              <w:ind w:left="0" w:firstLine="0"/>
              <w:jc w:val="left"/>
              <w:rPr>
                <w:rFonts w:ascii="宋体" w:hAnsi="宋体"/>
                <w:szCs w:val="21"/>
              </w:rPr>
            </w:pPr>
            <w:r w:rsidRPr="00F81001">
              <w:rPr>
                <w:szCs w:val="21"/>
              </w:rPr>
              <w:t>社会发展</w:t>
            </w:r>
          </w:p>
        </w:tc>
        <w:tc>
          <w:tcPr>
            <w:tcW w:w="2570" w:type="pct"/>
            <w:vMerge w:val="restart"/>
            <w:vAlign w:val="center"/>
          </w:tcPr>
          <w:p w:rsidR="00A0238C" w:rsidRPr="00F81001" w:rsidRDefault="00A0238C" w:rsidP="00913C16">
            <w:pPr>
              <w:ind w:left="0" w:firstLine="0"/>
            </w:pPr>
            <w:r w:rsidRPr="00F81001">
              <w:rPr>
                <w:rFonts w:hint="eastAsia"/>
              </w:rPr>
              <w:t>社会的管理与运行，侧重</w:t>
            </w:r>
            <w:r w:rsidRPr="00F81001">
              <w:t>政治</w:t>
            </w:r>
            <w:r w:rsidRPr="00F81001">
              <w:rPr>
                <w:rFonts w:hint="eastAsia"/>
              </w:rPr>
              <w:t>与</w:t>
            </w:r>
            <w:r w:rsidRPr="00F81001">
              <w:t>经济</w:t>
            </w:r>
            <w:r w:rsidRPr="00F81001">
              <w:rPr>
                <w:rFonts w:hint="eastAsia"/>
              </w:rPr>
              <w:t>发展。目的是使学生了解社会发展的规律与规则。</w:t>
            </w:r>
          </w:p>
        </w:tc>
        <w:tc>
          <w:tcPr>
            <w:tcW w:w="1373" w:type="pct"/>
            <w:shd w:val="clear" w:color="auto" w:fill="auto"/>
            <w:vAlign w:val="center"/>
          </w:tcPr>
          <w:p w:rsidR="00A0238C" w:rsidRPr="00F81001" w:rsidRDefault="00A0238C" w:rsidP="00913C16">
            <w:pPr>
              <w:ind w:left="0" w:firstLine="0"/>
              <w:jc w:val="left"/>
              <w:rPr>
                <w:rFonts w:ascii="宋体" w:hAnsi="宋体"/>
                <w:szCs w:val="21"/>
              </w:rPr>
            </w:pPr>
            <w:r w:rsidRPr="00F81001">
              <w:rPr>
                <w:rFonts w:hint="eastAsia"/>
              </w:rPr>
              <w:t>社会学</w:t>
            </w:r>
          </w:p>
        </w:tc>
      </w:tr>
      <w:tr w:rsidR="00F92BDC" w:rsidRPr="00F81001" w:rsidTr="00F92BDC">
        <w:trPr>
          <w:trHeight w:val="378"/>
          <w:jc w:val="center"/>
        </w:trPr>
        <w:tc>
          <w:tcPr>
            <w:tcW w:w="406" w:type="pct"/>
            <w:vMerge/>
            <w:vAlign w:val="center"/>
          </w:tcPr>
          <w:p w:rsidR="00A0238C" w:rsidRPr="00F81001" w:rsidRDefault="00A0238C" w:rsidP="00F92BDC">
            <w:pPr>
              <w:spacing w:line="360" w:lineRule="auto"/>
              <w:ind w:left="0" w:firstLine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51" w:type="pct"/>
            <w:vMerge/>
            <w:vAlign w:val="center"/>
          </w:tcPr>
          <w:p w:rsidR="00A0238C" w:rsidRPr="00F81001" w:rsidRDefault="00A0238C" w:rsidP="00913C16">
            <w:pPr>
              <w:spacing w:line="360" w:lineRule="auto"/>
              <w:ind w:left="0" w:firstLine="0"/>
              <w:jc w:val="left"/>
              <w:rPr>
                <w:szCs w:val="21"/>
              </w:rPr>
            </w:pPr>
          </w:p>
        </w:tc>
        <w:tc>
          <w:tcPr>
            <w:tcW w:w="2570" w:type="pct"/>
            <w:vMerge/>
            <w:vAlign w:val="center"/>
          </w:tcPr>
          <w:p w:rsidR="00A0238C" w:rsidRPr="00F81001" w:rsidRDefault="00A0238C" w:rsidP="00913C16">
            <w:pPr>
              <w:ind w:left="0" w:firstLine="0"/>
            </w:pPr>
          </w:p>
        </w:tc>
        <w:tc>
          <w:tcPr>
            <w:tcW w:w="1373" w:type="pct"/>
            <w:shd w:val="clear" w:color="auto" w:fill="auto"/>
            <w:vAlign w:val="center"/>
          </w:tcPr>
          <w:p w:rsidR="00A0238C" w:rsidRPr="00F81001" w:rsidRDefault="00A0238C" w:rsidP="00913C16">
            <w:pPr>
              <w:ind w:left="0" w:firstLine="0"/>
              <w:jc w:val="left"/>
            </w:pPr>
            <w:r w:rsidRPr="00F81001">
              <w:rPr>
                <w:rFonts w:hint="eastAsia"/>
              </w:rPr>
              <w:t>经济学原理</w:t>
            </w:r>
          </w:p>
        </w:tc>
      </w:tr>
      <w:tr w:rsidR="00F92BDC" w:rsidRPr="00F81001" w:rsidTr="00F92BDC">
        <w:trPr>
          <w:trHeight w:val="378"/>
          <w:jc w:val="center"/>
        </w:trPr>
        <w:tc>
          <w:tcPr>
            <w:tcW w:w="406" w:type="pct"/>
            <w:vMerge/>
            <w:vAlign w:val="center"/>
          </w:tcPr>
          <w:p w:rsidR="00A0238C" w:rsidRPr="00F81001" w:rsidRDefault="00A0238C" w:rsidP="00F92BDC">
            <w:pPr>
              <w:spacing w:line="360" w:lineRule="auto"/>
              <w:ind w:left="0" w:firstLine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51" w:type="pct"/>
            <w:vMerge/>
            <w:vAlign w:val="center"/>
          </w:tcPr>
          <w:p w:rsidR="00A0238C" w:rsidRPr="00F81001" w:rsidRDefault="00A0238C" w:rsidP="00913C16">
            <w:pPr>
              <w:spacing w:line="360" w:lineRule="auto"/>
              <w:ind w:left="0" w:firstLine="0"/>
              <w:jc w:val="left"/>
              <w:rPr>
                <w:szCs w:val="21"/>
              </w:rPr>
            </w:pPr>
          </w:p>
        </w:tc>
        <w:tc>
          <w:tcPr>
            <w:tcW w:w="2570" w:type="pct"/>
            <w:vMerge/>
            <w:vAlign w:val="center"/>
          </w:tcPr>
          <w:p w:rsidR="00A0238C" w:rsidRPr="00F81001" w:rsidRDefault="00A0238C" w:rsidP="00913C16">
            <w:pPr>
              <w:ind w:left="0" w:firstLine="0"/>
            </w:pPr>
          </w:p>
        </w:tc>
        <w:tc>
          <w:tcPr>
            <w:tcW w:w="1373" w:type="pct"/>
            <w:shd w:val="clear" w:color="auto" w:fill="auto"/>
            <w:vAlign w:val="center"/>
          </w:tcPr>
          <w:p w:rsidR="00A0238C" w:rsidRPr="00F81001" w:rsidRDefault="00A0238C" w:rsidP="00913C16">
            <w:pPr>
              <w:ind w:left="0" w:firstLine="0"/>
              <w:jc w:val="left"/>
              <w:rPr>
                <w:rFonts w:ascii="宋体" w:hAnsi="宋体"/>
                <w:szCs w:val="21"/>
              </w:rPr>
            </w:pPr>
            <w:r w:rsidRPr="00F81001">
              <w:rPr>
                <w:rFonts w:hint="eastAsia"/>
              </w:rPr>
              <w:t>管理学基础</w:t>
            </w:r>
          </w:p>
        </w:tc>
      </w:tr>
      <w:tr w:rsidR="00F92BDC" w:rsidRPr="00F81001" w:rsidTr="00F92BDC">
        <w:trPr>
          <w:trHeight w:val="378"/>
          <w:jc w:val="center"/>
        </w:trPr>
        <w:tc>
          <w:tcPr>
            <w:tcW w:w="406" w:type="pct"/>
            <w:vMerge/>
            <w:vAlign w:val="center"/>
          </w:tcPr>
          <w:p w:rsidR="00A0238C" w:rsidRPr="00F81001" w:rsidRDefault="00A0238C" w:rsidP="00F92BDC">
            <w:pPr>
              <w:spacing w:line="360" w:lineRule="auto"/>
              <w:ind w:left="0" w:firstLine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51" w:type="pct"/>
            <w:vMerge/>
            <w:vAlign w:val="center"/>
          </w:tcPr>
          <w:p w:rsidR="00A0238C" w:rsidRPr="00F81001" w:rsidRDefault="00A0238C" w:rsidP="00913C16">
            <w:pPr>
              <w:spacing w:line="360" w:lineRule="auto"/>
              <w:ind w:left="0" w:firstLine="0"/>
              <w:jc w:val="left"/>
              <w:rPr>
                <w:szCs w:val="21"/>
              </w:rPr>
            </w:pPr>
          </w:p>
        </w:tc>
        <w:tc>
          <w:tcPr>
            <w:tcW w:w="2570" w:type="pct"/>
            <w:vMerge/>
            <w:vAlign w:val="center"/>
          </w:tcPr>
          <w:p w:rsidR="00A0238C" w:rsidRPr="00F81001" w:rsidRDefault="00A0238C" w:rsidP="00913C16">
            <w:pPr>
              <w:spacing w:line="360" w:lineRule="auto"/>
              <w:ind w:left="0" w:firstLine="0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shd w:val="clear" w:color="auto" w:fill="auto"/>
            <w:vAlign w:val="center"/>
          </w:tcPr>
          <w:p w:rsidR="00A0238C" w:rsidRPr="00F81001" w:rsidRDefault="00A0238C" w:rsidP="00913C16">
            <w:pPr>
              <w:ind w:left="0" w:firstLine="0"/>
              <w:jc w:val="left"/>
              <w:rPr>
                <w:rFonts w:ascii="宋体" w:hAnsi="宋体"/>
                <w:szCs w:val="21"/>
              </w:rPr>
            </w:pPr>
            <w:r w:rsidRPr="00F81001">
              <w:rPr>
                <w:rFonts w:hint="eastAsia"/>
              </w:rPr>
              <w:t>大众传媒与文化</w:t>
            </w:r>
          </w:p>
        </w:tc>
      </w:tr>
      <w:tr w:rsidR="00F92BDC" w:rsidRPr="00F81001" w:rsidTr="00F92BDC">
        <w:trPr>
          <w:trHeight w:val="378"/>
          <w:jc w:val="center"/>
        </w:trPr>
        <w:tc>
          <w:tcPr>
            <w:tcW w:w="406" w:type="pct"/>
            <w:vMerge/>
            <w:vAlign w:val="center"/>
          </w:tcPr>
          <w:p w:rsidR="00A0238C" w:rsidRPr="00F81001" w:rsidRDefault="00A0238C" w:rsidP="00F92BDC">
            <w:pPr>
              <w:spacing w:line="360" w:lineRule="auto"/>
              <w:ind w:left="0" w:firstLine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51" w:type="pct"/>
            <w:vMerge/>
            <w:vAlign w:val="center"/>
          </w:tcPr>
          <w:p w:rsidR="00A0238C" w:rsidRPr="00F81001" w:rsidRDefault="00A0238C" w:rsidP="00913C16">
            <w:pPr>
              <w:spacing w:line="360" w:lineRule="auto"/>
              <w:ind w:left="0" w:firstLine="0"/>
              <w:jc w:val="left"/>
              <w:rPr>
                <w:szCs w:val="21"/>
              </w:rPr>
            </w:pPr>
          </w:p>
        </w:tc>
        <w:tc>
          <w:tcPr>
            <w:tcW w:w="2570" w:type="pct"/>
            <w:vMerge/>
            <w:vAlign w:val="center"/>
          </w:tcPr>
          <w:p w:rsidR="00A0238C" w:rsidRPr="00F81001" w:rsidRDefault="00A0238C" w:rsidP="00913C16">
            <w:pPr>
              <w:spacing w:line="360" w:lineRule="auto"/>
              <w:ind w:left="0" w:firstLine="0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shd w:val="clear" w:color="auto" w:fill="auto"/>
            <w:vAlign w:val="center"/>
          </w:tcPr>
          <w:p w:rsidR="00A0238C" w:rsidRPr="00F81001" w:rsidRDefault="00A0238C" w:rsidP="00913C16">
            <w:pPr>
              <w:ind w:left="0" w:firstLine="0"/>
              <w:jc w:val="left"/>
              <w:rPr>
                <w:rFonts w:ascii="宋体" w:hAnsi="宋体"/>
                <w:szCs w:val="21"/>
              </w:rPr>
            </w:pPr>
            <w:r w:rsidRPr="00F81001">
              <w:rPr>
                <w:rFonts w:hint="eastAsia"/>
              </w:rPr>
              <w:t>国际政治与经济</w:t>
            </w:r>
          </w:p>
        </w:tc>
      </w:tr>
      <w:tr w:rsidR="00F92BDC" w:rsidRPr="00F81001" w:rsidTr="00F92BDC">
        <w:trPr>
          <w:trHeight w:val="378"/>
          <w:jc w:val="center"/>
        </w:trPr>
        <w:tc>
          <w:tcPr>
            <w:tcW w:w="406" w:type="pct"/>
            <w:vMerge/>
            <w:vAlign w:val="center"/>
          </w:tcPr>
          <w:p w:rsidR="00A0238C" w:rsidRPr="00F81001" w:rsidRDefault="00A0238C" w:rsidP="00F92BDC">
            <w:pPr>
              <w:spacing w:line="360" w:lineRule="auto"/>
              <w:ind w:left="0" w:firstLine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51" w:type="pct"/>
            <w:vMerge/>
            <w:vAlign w:val="center"/>
          </w:tcPr>
          <w:p w:rsidR="00A0238C" w:rsidRPr="00F81001" w:rsidRDefault="00A0238C" w:rsidP="00913C16">
            <w:pPr>
              <w:spacing w:line="360" w:lineRule="auto"/>
              <w:ind w:left="0" w:firstLine="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570" w:type="pct"/>
            <w:vMerge/>
            <w:vAlign w:val="center"/>
          </w:tcPr>
          <w:p w:rsidR="00A0238C" w:rsidRPr="00F81001" w:rsidRDefault="00A0238C" w:rsidP="00913C16">
            <w:pPr>
              <w:spacing w:line="360" w:lineRule="auto"/>
              <w:ind w:left="0" w:firstLine="0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shd w:val="clear" w:color="auto" w:fill="auto"/>
            <w:vAlign w:val="center"/>
          </w:tcPr>
          <w:p w:rsidR="00A0238C" w:rsidRPr="00F81001" w:rsidRDefault="00A0238C" w:rsidP="00913C16">
            <w:pPr>
              <w:ind w:left="0" w:firstLine="0"/>
              <w:jc w:val="left"/>
              <w:rPr>
                <w:rFonts w:ascii="宋体" w:hAnsi="宋体"/>
                <w:szCs w:val="21"/>
              </w:rPr>
            </w:pPr>
            <w:r w:rsidRPr="00F81001">
              <w:rPr>
                <w:rFonts w:hint="eastAsia"/>
              </w:rPr>
              <w:t>资源环境与可持续发展</w:t>
            </w:r>
          </w:p>
        </w:tc>
      </w:tr>
      <w:tr w:rsidR="00F92BDC" w:rsidRPr="00F81001" w:rsidTr="00F92BDC">
        <w:trPr>
          <w:trHeight w:val="468"/>
          <w:jc w:val="center"/>
        </w:trPr>
        <w:tc>
          <w:tcPr>
            <w:tcW w:w="406" w:type="pct"/>
            <w:vMerge w:val="restart"/>
            <w:vAlign w:val="center"/>
          </w:tcPr>
          <w:p w:rsidR="00A0238C" w:rsidRPr="00F81001" w:rsidRDefault="00A0238C" w:rsidP="00F92BDC">
            <w:pPr>
              <w:spacing w:line="360" w:lineRule="auto"/>
              <w:ind w:left="0" w:firstLine="0"/>
              <w:jc w:val="center"/>
              <w:rPr>
                <w:rFonts w:ascii="宋体" w:hAnsi="宋体"/>
                <w:szCs w:val="21"/>
              </w:rPr>
            </w:pPr>
            <w:r w:rsidRPr="00F81001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651" w:type="pct"/>
            <w:vMerge w:val="restart"/>
            <w:vAlign w:val="center"/>
          </w:tcPr>
          <w:p w:rsidR="00A0238C" w:rsidRPr="00A0238C" w:rsidRDefault="00A0238C" w:rsidP="00913C16">
            <w:pPr>
              <w:spacing w:line="360" w:lineRule="auto"/>
              <w:ind w:left="0" w:firstLine="0"/>
              <w:jc w:val="left"/>
              <w:rPr>
                <w:szCs w:val="21"/>
              </w:rPr>
            </w:pPr>
            <w:r w:rsidRPr="00A0238C">
              <w:rPr>
                <w:szCs w:val="21"/>
              </w:rPr>
              <w:t>科技进步</w:t>
            </w:r>
          </w:p>
        </w:tc>
        <w:tc>
          <w:tcPr>
            <w:tcW w:w="2570" w:type="pct"/>
            <w:vMerge w:val="restart"/>
            <w:vAlign w:val="center"/>
          </w:tcPr>
          <w:p w:rsidR="00A0238C" w:rsidRPr="00A0238C" w:rsidRDefault="00A0238C" w:rsidP="00913C16">
            <w:pPr>
              <w:spacing w:line="360" w:lineRule="auto"/>
              <w:ind w:left="0" w:firstLine="0"/>
              <w:rPr>
                <w:rFonts w:ascii="宋体" w:hAnsi="宋体"/>
                <w:szCs w:val="21"/>
              </w:rPr>
            </w:pPr>
            <w:r w:rsidRPr="00A0238C">
              <w:t>自然科学与工程技术</w:t>
            </w:r>
            <w:r w:rsidRPr="00A0238C">
              <w:rPr>
                <w:rFonts w:hint="eastAsia"/>
              </w:rPr>
              <w:t>的发展及其与社会进步的关系。目的是帮助学生了解科学技术的基本内涵和发展规律。</w:t>
            </w:r>
          </w:p>
        </w:tc>
        <w:tc>
          <w:tcPr>
            <w:tcW w:w="1373" w:type="pct"/>
            <w:shd w:val="clear" w:color="auto" w:fill="auto"/>
            <w:vAlign w:val="center"/>
          </w:tcPr>
          <w:p w:rsidR="00A0238C" w:rsidRPr="00A0238C" w:rsidRDefault="00A0238C" w:rsidP="00913C16">
            <w:pPr>
              <w:ind w:left="0" w:firstLine="0"/>
              <w:jc w:val="left"/>
              <w:rPr>
                <w:rFonts w:ascii="宋体" w:hAnsi="宋体"/>
                <w:szCs w:val="21"/>
              </w:rPr>
            </w:pPr>
            <w:r w:rsidRPr="00A0238C">
              <w:rPr>
                <w:rFonts w:hint="eastAsia"/>
              </w:rPr>
              <w:t>科学技术史</w:t>
            </w:r>
          </w:p>
        </w:tc>
      </w:tr>
      <w:tr w:rsidR="00F92BDC" w:rsidRPr="00F81001" w:rsidTr="00F92BDC">
        <w:trPr>
          <w:trHeight w:val="468"/>
          <w:jc w:val="center"/>
        </w:trPr>
        <w:tc>
          <w:tcPr>
            <w:tcW w:w="406" w:type="pct"/>
            <w:vMerge/>
            <w:vAlign w:val="center"/>
          </w:tcPr>
          <w:p w:rsidR="00A0238C" w:rsidRPr="00F81001" w:rsidRDefault="00A0238C" w:rsidP="00F92BDC">
            <w:pPr>
              <w:spacing w:line="360" w:lineRule="auto"/>
              <w:ind w:left="0" w:firstLine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51" w:type="pct"/>
            <w:vMerge/>
            <w:vAlign w:val="center"/>
          </w:tcPr>
          <w:p w:rsidR="00A0238C" w:rsidRPr="00A0238C" w:rsidRDefault="00A0238C" w:rsidP="00913C16">
            <w:pPr>
              <w:spacing w:line="360" w:lineRule="auto"/>
              <w:ind w:left="0" w:firstLine="0"/>
              <w:jc w:val="left"/>
              <w:rPr>
                <w:szCs w:val="21"/>
              </w:rPr>
            </w:pPr>
          </w:p>
        </w:tc>
        <w:tc>
          <w:tcPr>
            <w:tcW w:w="2570" w:type="pct"/>
            <w:vMerge/>
            <w:vAlign w:val="center"/>
          </w:tcPr>
          <w:p w:rsidR="00A0238C" w:rsidRPr="00A0238C" w:rsidRDefault="00A0238C" w:rsidP="00913C16">
            <w:pPr>
              <w:spacing w:line="360" w:lineRule="auto"/>
              <w:ind w:left="0" w:firstLine="0"/>
            </w:pPr>
          </w:p>
        </w:tc>
        <w:tc>
          <w:tcPr>
            <w:tcW w:w="1373" w:type="pct"/>
            <w:shd w:val="clear" w:color="auto" w:fill="auto"/>
            <w:vAlign w:val="center"/>
          </w:tcPr>
          <w:p w:rsidR="00A0238C" w:rsidRPr="00A0238C" w:rsidRDefault="00A0238C" w:rsidP="00913C16">
            <w:pPr>
              <w:spacing w:line="360" w:lineRule="auto"/>
              <w:ind w:left="0" w:firstLine="0"/>
              <w:jc w:val="left"/>
              <w:rPr>
                <w:rFonts w:ascii="宋体" w:hAnsi="宋体"/>
                <w:szCs w:val="21"/>
              </w:rPr>
            </w:pPr>
            <w:r w:rsidRPr="00A0238C">
              <w:rPr>
                <w:rFonts w:hint="eastAsia"/>
              </w:rPr>
              <w:t>科学与工程伦理</w:t>
            </w:r>
          </w:p>
        </w:tc>
      </w:tr>
      <w:tr w:rsidR="00F92BDC" w:rsidRPr="00F81001" w:rsidTr="00F92BDC">
        <w:trPr>
          <w:trHeight w:val="468"/>
          <w:jc w:val="center"/>
        </w:trPr>
        <w:tc>
          <w:tcPr>
            <w:tcW w:w="406" w:type="pct"/>
            <w:vMerge/>
            <w:vAlign w:val="center"/>
          </w:tcPr>
          <w:p w:rsidR="00A0238C" w:rsidRPr="00F81001" w:rsidRDefault="00A0238C" w:rsidP="00F92BDC">
            <w:pPr>
              <w:spacing w:line="360" w:lineRule="auto"/>
              <w:ind w:left="0" w:firstLine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51" w:type="pct"/>
            <w:vMerge/>
            <w:vAlign w:val="center"/>
          </w:tcPr>
          <w:p w:rsidR="00A0238C" w:rsidRPr="00A0238C" w:rsidRDefault="00A0238C" w:rsidP="00913C16">
            <w:pPr>
              <w:spacing w:line="360" w:lineRule="auto"/>
              <w:ind w:left="0" w:firstLine="0"/>
              <w:jc w:val="left"/>
              <w:rPr>
                <w:szCs w:val="21"/>
              </w:rPr>
            </w:pPr>
          </w:p>
        </w:tc>
        <w:tc>
          <w:tcPr>
            <w:tcW w:w="2570" w:type="pct"/>
            <w:vMerge/>
            <w:vAlign w:val="center"/>
          </w:tcPr>
          <w:p w:rsidR="00A0238C" w:rsidRPr="00A0238C" w:rsidRDefault="00A0238C" w:rsidP="00913C16">
            <w:pPr>
              <w:spacing w:line="360" w:lineRule="auto"/>
              <w:ind w:left="0" w:firstLine="0"/>
            </w:pPr>
          </w:p>
        </w:tc>
        <w:tc>
          <w:tcPr>
            <w:tcW w:w="1373" w:type="pct"/>
            <w:shd w:val="clear" w:color="auto" w:fill="auto"/>
            <w:vAlign w:val="center"/>
          </w:tcPr>
          <w:p w:rsidR="00A0238C" w:rsidRPr="00A0238C" w:rsidRDefault="00A0238C" w:rsidP="00913C16">
            <w:pPr>
              <w:ind w:left="0" w:firstLine="0"/>
              <w:jc w:val="left"/>
              <w:rPr>
                <w:rFonts w:ascii="宋体" w:hAnsi="宋体"/>
                <w:szCs w:val="21"/>
              </w:rPr>
            </w:pPr>
            <w:r w:rsidRPr="00A0238C">
              <w:rPr>
                <w:rFonts w:hint="eastAsia"/>
              </w:rPr>
              <w:t>物理与人类文明</w:t>
            </w:r>
          </w:p>
        </w:tc>
      </w:tr>
      <w:tr w:rsidR="00F92BDC" w:rsidRPr="00F81001" w:rsidTr="00F92BDC">
        <w:trPr>
          <w:trHeight w:val="468"/>
          <w:jc w:val="center"/>
        </w:trPr>
        <w:tc>
          <w:tcPr>
            <w:tcW w:w="406" w:type="pct"/>
            <w:vMerge/>
            <w:vAlign w:val="center"/>
          </w:tcPr>
          <w:p w:rsidR="00A0238C" w:rsidRPr="00F81001" w:rsidRDefault="00A0238C" w:rsidP="00F92BDC">
            <w:pPr>
              <w:spacing w:line="360" w:lineRule="auto"/>
              <w:ind w:left="0" w:firstLine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51" w:type="pct"/>
            <w:vMerge/>
            <w:vAlign w:val="center"/>
          </w:tcPr>
          <w:p w:rsidR="00A0238C" w:rsidRPr="00A0238C" w:rsidRDefault="00A0238C" w:rsidP="00913C16">
            <w:pPr>
              <w:spacing w:line="360" w:lineRule="auto"/>
              <w:ind w:left="0" w:firstLine="0"/>
              <w:jc w:val="left"/>
              <w:rPr>
                <w:szCs w:val="21"/>
              </w:rPr>
            </w:pPr>
          </w:p>
        </w:tc>
        <w:tc>
          <w:tcPr>
            <w:tcW w:w="2570" w:type="pct"/>
            <w:vMerge/>
            <w:vAlign w:val="center"/>
          </w:tcPr>
          <w:p w:rsidR="00A0238C" w:rsidRPr="00A0238C" w:rsidRDefault="00A0238C" w:rsidP="00913C16">
            <w:pPr>
              <w:ind w:left="0" w:firstLine="0"/>
              <w:jc w:val="left"/>
            </w:pPr>
          </w:p>
        </w:tc>
        <w:tc>
          <w:tcPr>
            <w:tcW w:w="1373" w:type="pct"/>
            <w:shd w:val="clear" w:color="auto" w:fill="auto"/>
            <w:vAlign w:val="center"/>
          </w:tcPr>
          <w:p w:rsidR="00A0238C" w:rsidRPr="00A0238C" w:rsidRDefault="00A0238C" w:rsidP="00913C16">
            <w:pPr>
              <w:ind w:left="0" w:firstLine="0"/>
              <w:jc w:val="left"/>
            </w:pPr>
            <w:r w:rsidRPr="00A0238C">
              <w:rPr>
                <w:rFonts w:hint="eastAsia"/>
              </w:rPr>
              <w:t>化学与社会</w:t>
            </w:r>
          </w:p>
        </w:tc>
      </w:tr>
      <w:tr w:rsidR="00F92BDC" w:rsidRPr="00F81001" w:rsidTr="00F92BDC">
        <w:trPr>
          <w:trHeight w:val="468"/>
          <w:jc w:val="center"/>
        </w:trPr>
        <w:tc>
          <w:tcPr>
            <w:tcW w:w="406" w:type="pct"/>
            <w:vMerge/>
            <w:vAlign w:val="center"/>
          </w:tcPr>
          <w:p w:rsidR="00A0238C" w:rsidRPr="00F81001" w:rsidRDefault="00A0238C" w:rsidP="00F92BDC">
            <w:pPr>
              <w:spacing w:line="360" w:lineRule="auto"/>
              <w:ind w:left="0" w:firstLine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51" w:type="pct"/>
            <w:vMerge/>
            <w:vAlign w:val="center"/>
          </w:tcPr>
          <w:p w:rsidR="00A0238C" w:rsidRPr="00A0238C" w:rsidRDefault="00A0238C" w:rsidP="00913C16">
            <w:pPr>
              <w:spacing w:line="360" w:lineRule="auto"/>
              <w:ind w:left="0" w:firstLine="0"/>
              <w:jc w:val="left"/>
              <w:rPr>
                <w:szCs w:val="21"/>
              </w:rPr>
            </w:pPr>
          </w:p>
        </w:tc>
        <w:tc>
          <w:tcPr>
            <w:tcW w:w="2570" w:type="pct"/>
            <w:vMerge/>
            <w:vAlign w:val="center"/>
          </w:tcPr>
          <w:p w:rsidR="00A0238C" w:rsidRPr="00A0238C" w:rsidRDefault="00A0238C" w:rsidP="00913C16">
            <w:pPr>
              <w:spacing w:line="360" w:lineRule="auto"/>
              <w:ind w:left="0" w:firstLine="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shd w:val="clear" w:color="auto" w:fill="auto"/>
            <w:vAlign w:val="center"/>
          </w:tcPr>
          <w:p w:rsidR="00A0238C" w:rsidRPr="00A0238C" w:rsidRDefault="00A0238C" w:rsidP="00913C16">
            <w:pPr>
              <w:ind w:left="0" w:firstLine="0"/>
              <w:jc w:val="left"/>
              <w:rPr>
                <w:rFonts w:ascii="宋体" w:hAnsi="宋体"/>
                <w:szCs w:val="21"/>
              </w:rPr>
            </w:pPr>
            <w:r w:rsidRPr="00A0238C">
              <w:rPr>
                <w:rFonts w:hint="eastAsia"/>
              </w:rPr>
              <w:t>数学文化</w:t>
            </w:r>
          </w:p>
        </w:tc>
      </w:tr>
      <w:tr w:rsidR="00F92BDC" w:rsidRPr="00F81001" w:rsidTr="00F92BDC">
        <w:trPr>
          <w:trHeight w:val="468"/>
          <w:jc w:val="center"/>
        </w:trPr>
        <w:tc>
          <w:tcPr>
            <w:tcW w:w="406" w:type="pct"/>
            <w:vMerge/>
            <w:vAlign w:val="center"/>
          </w:tcPr>
          <w:p w:rsidR="00A0238C" w:rsidRPr="00F81001" w:rsidRDefault="00A0238C" w:rsidP="00F92BDC">
            <w:pPr>
              <w:spacing w:line="360" w:lineRule="auto"/>
              <w:ind w:left="0" w:firstLine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51" w:type="pct"/>
            <w:vMerge/>
            <w:vAlign w:val="center"/>
          </w:tcPr>
          <w:p w:rsidR="00A0238C" w:rsidRPr="00A0238C" w:rsidRDefault="00A0238C" w:rsidP="00913C16">
            <w:pPr>
              <w:spacing w:line="360" w:lineRule="auto"/>
              <w:ind w:left="0" w:firstLine="0"/>
              <w:jc w:val="left"/>
              <w:rPr>
                <w:szCs w:val="21"/>
              </w:rPr>
            </w:pPr>
          </w:p>
        </w:tc>
        <w:tc>
          <w:tcPr>
            <w:tcW w:w="2570" w:type="pct"/>
            <w:vMerge/>
            <w:vAlign w:val="center"/>
          </w:tcPr>
          <w:p w:rsidR="00A0238C" w:rsidRPr="00A0238C" w:rsidRDefault="00A0238C" w:rsidP="00913C16">
            <w:pPr>
              <w:spacing w:line="360" w:lineRule="auto"/>
              <w:ind w:left="0" w:firstLine="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shd w:val="clear" w:color="auto" w:fill="auto"/>
            <w:vAlign w:val="center"/>
          </w:tcPr>
          <w:p w:rsidR="00A0238C" w:rsidRPr="00A0238C" w:rsidRDefault="00A0238C" w:rsidP="00913C16">
            <w:pPr>
              <w:ind w:left="0" w:firstLine="0"/>
              <w:jc w:val="left"/>
              <w:rPr>
                <w:rFonts w:ascii="宋体" w:hAnsi="宋体"/>
                <w:szCs w:val="21"/>
              </w:rPr>
            </w:pPr>
            <w:r w:rsidRPr="00A0238C">
              <w:rPr>
                <w:rFonts w:hint="eastAsia"/>
              </w:rPr>
              <w:t>生命与进化</w:t>
            </w:r>
          </w:p>
        </w:tc>
      </w:tr>
      <w:tr w:rsidR="00F92BDC" w:rsidRPr="00F81001" w:rsidTr="00F92BDC">
        <w:trPr>
          <w:trHeight w:val="468"/>
          <w:jc w:val="center"/>
        </w:trPr>
        <w:tc>
          <w:tcPr>
            <w:tcW w:w="406" w:type="pct"/>
            <w:vMerge w:val="restart"/>
            <w:vAlign w:val="center"/>
          </w:tcPr>
          <w:p w:rsidR="00A0238C" w:rsidRPr="00F81001" w:rsidRDefault="00A0238C" w:rsidP="00F92BDC">
            <w:pPr>
              <w:spacing w:line="360" w:lineRule="auto"/>
              <w:ind w:left="0" w:firstLine="0"/>
              <w:jc w:val="center"/>
              <w:rPr>
                <w:rFonts w:ascii="宋体" w:hAnsi="宋体"/>
                <w:szCs w:val="21"/>
              </w:rPr>
            </w:pPr>
            <w:r w:rsidRPr="00F81001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651" w:type="pct"/>
            <w:vMerge w:val="restart"/>
            <w:vAlign w:val="center"/>
          </w:tcPr>
          <w:p w:rsidR="00A0238C" w:rsidRPr="00A0238C" w:rsidRDefault="00A0238C" w:rsidP="00913C16">
            <w:pPr>
              <w:spacing w:line="360" w:lineRule="auto"/>
              <w:ind w:left="0" w:firstLine="0"/>
              <w:jc w:val="left"/>
              <w:rPr>
                <w:rFonts w:ascii="宋体" w:hAnsi="宋体"/>
                <w:szCs w:val="21"/>
              </w:rPr>
            </w:pPr>
            <w:r w:rsidRPr="00A0238C">
              <w:rPr>
                <w:rFonts w:hint="eastAsia"/>
                <w:szCs w:val="21"/>
              </w:rPr>
              <w:t>心智启迪</w:t>
            </w:r>
          </w:p>
        </w:tc>
        <w:tc>
          <w:tcPr>
            <w:tcW w:w="2570" w:type="pct"/>
            <w:vMerge w:val="restart"/>
            <w:vAlign w:val="center"/>
          </w:tcPr>
          <w:p w:rsidR="00A0238C" w:rsidRPr="00A0238C" w:rsidRDefault="00A0238C" w:rsidP="00913C16">
            <w:pPr>
              <w:ind w:left="0" w:firstLine="0"/>
              <w:jc w:val="left"/>
            </w:pPr>
            <w:r w:rsidRPr="00A0238C">
              <w:rPr>
                <w:rFonts w:hint="eastAsia"/>
              </w:rPr>
              <w:t>健全的思维方式的培养。其目的是帮助学生建立抽象和形象的思维方法。</w:t>
            </w:r>
          </w:p>
        </w:tc>
        <w:tc>
          <w:tcPr>
            <w:tcW w:w="1373" w:type="pct"/>
            <w:shd w:val="clear" w:color="auto" w:fill="auto"/>
            <w:vAlign w:val="center"/>
          </w:tcPr>
          <w:p w:rsidR="00A0238C" w:rsidRPr="00A0238C" w:rsidRDefault="00A0238C" w:rsidP="00913C16">
            <w:pPr>
              <w:spacing w:line="360" w:lineRule="auto"/>
              <w:ind w:left="0" w:firstLine="0"/>
              <w:jc w:val="left"/>
              <w:rPr>
                <w:rFonts w:ascii="宋体" w:hAnsi="宋体"/>
                <w:szCs w:val="21"/>
              </w:rPr>
            </w:pPr>
            <w:r w:rsidRPr="00A0238C">
              <w:rPr>
                <w:rFonts w:ascii="宋体" w:hAnsi="宋体" w:hint="eastAsia"/>
                <w:szCs w:val="21"/>
              </w:rPr>
              <w:t>逻辑学</w:t>
            </w:r>
          </w:p>
        </w:tc>
      </w:tr>
      <w:tr w:rsidR="00F92BDC" w:rsidRPr="00F81001" w:rsidTr="00F92BDC">
        <w:trPr>
          <w:trHeight w:val="468"/>
          <w:jc w:val="center"/>
        </w:trPr>
        <w:tc>
          <w:tcPr>
            <w:tcW w:w="406" w:type="pct"/>
            <w:vMerge/>
            <w:vAlign w:val="center"/>
          </w:tcPr>
          <w:p w:rsidR="00A0238C" w:rsidRPr="00F81001" w:rsidRDefault="00A0238C" w:rsidP="00F92BDC">
            <w:pPr>
              <w:spacing w:line="360" w:lineRule="auto"/>
              <w:ind w:left="0" w:firstLine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51" w:type="pct"/>
            <w:vMerge/>
            <w:vAlign w:val="center"/>
          </w:tcPr>
          <w:p w:rsidR="00A0238C" w:rsidRPr="00A0238C" w:rsidRDefault="00A0238C" w:rsidP="00913C16">
            <w:pPr>
              <w:spacing w:line="360" w:lineRule="auto"/>
              <w:ind w:left="0" w:firstLine="0"/>
              <w:jc w:val="left"/>
              <w:rPr>
                <w:szCs w:val="21"/>
              </w:rPr>
            </w:pPr>
          </w:p>
        </w:tc>
        <w:tc>
          <w:tcPr>
            <w:tcW w:w="2570" w:type="pct"/>
            <w:vMerge/>
            <w:vAlign w:val="center"/>
          </w:tcPr>
          <w:p w:rsidR="00A0238C" w:rsidRPr="00A0238C" w:rsidRDefault="00A0238C" w:rsidP="00913C16">
            <w:pPr>
              <w:ind w:left="0" w:firstLine="0"/>
              <w:jc w:val="left"/>
            </w:pPr>
          </w:p>
        </w:tc>
        <w:tc>
          <w:tcPr>
            <w:tcW w:w="1373" w:type="pct"/>
            <w:shd w:val="clear" w:color="auto" w:fill="auto"/>
            <w:vAlign w:val="center"/>
          </w:tcPr>
          <w:p w:rsidR="00A0238C" w:rsidRPr="00A0238C" w:rsidRDefault="00A0238C" w:rsidP="00913C16">
            <w:pPr>
              <w:ind w:left="0" w:firstLine="0"/>
              <w:jc w:val="left"/>
              <w:rPr>
                <w:rFonts w:ascii="宋体" w:hAnsi="宋体"/>
                <w:szCs w:val="21"/>
              </w:rPr>
            </w:pPr>
            <w:r w:rsidRPr="00A0238C">
              <w:rPr>
                <w:rFonts w:hint="eastAsia"/>
              </w:rPr>
              <w:t>艺术与审美</w:t>
            </w:r>
          </w:p>
        </w:tc>
      </w:tr>
      <w:tr w:rsidR="00F92BDC" w:rsidRPr="00F81001" w:rsidTr="00F92BDC">
        <w:trPr>
          <w:trHeight w:val="468"/>
          <w:jc w:val="center"/>
        </w:trPr>
        <w:tc>
          <w:tcPr>
            <w:tcW w:w="406" w:type="pct"/>
            <w:vMerge/>
            <w:vAlign w:val="center"/>
          </w:tcPr>
          <w:p w:rsidR="00A0238C" w:rsidRPr="00F81001" w:rsidRDefault="00A0238C" w:rsidP="00F92BDC">
            <w:pPr>
              <w:spacing w:line="360" w:lineRule="auto"/>
              <w:ind w:left="0" w:firstLine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51" w:type="pct"/>
            <w:vMerge/>
            <w:vAlign w:val="center"/>
          </w:tcPr>
          <w:p w:rsidR="00A0238C" w:rsidRPr="00A0238C" w:rsidRDefault="00A0238C" w:rsidP="00913C16">
            <w:pPr>
              <w:spacing w:line="360" w:lineRule="auto"/>
              <w:ind w:left="0" w:firstLine="0"/>
              <w:jc w:val="left"/>
              <w:rPr>
                <w:szCs w:val="21"/>
              </w:rPr>
            </w:pPr>
          </w:p>
        </w:tc>
        <w:tc>
          <w:tcPr>
            <w:tcW w:w="2570" w:type="pct"/>
            <w:vMerge/>
            <w:vAlign w:val="center"/>
          </w:tcPr>
          <w:p w:rsidR="00A0238C" w:rsidRPr="00A0238C" w:rsidRDefault="00A0238C" w:rsidP="00913C16">
            <w:pPr>
              <w:ind w:left="0" w:firstLine="0"/>
              <w:jc w:val="left"/>
            </w:pPr>
          </w:p>
        </w:tc>
        <w:tc>
          <w:tcPr>
            <w:tcW w:w="1373" w:type="pct"/>
            <w:shd w:val="clear" w:color="auto" w:fill="auto"/>
            <w:vAlign w:val="center"/>
          </w:tcPr>
          <w:p w:rsidR="00A0238C" w:rsidRPr="00A0238C" w:rsidRDefault="00A0238C" w:rsidP="00913C16">
            <w:pPr>
              <w:ind w:left="0" w:firstLine="0"/>
              <w:jc w:val="left"/>
              <w:rPr>
                <w:rFonts w:ascii="宋体" w:hAnsi="宋体"/>
                <w:szCs w:val="21"/>
              </w:rPr>
            </w:pPr>
            <w:r w:rsidRPr="00A0238C">
              <w:rPr>
                <w:rFonts w:ascii="宋体" w:hAnsi="宋体" w:hint="eastAsia"/>
                <w:szCs w:val="21"/>
              </w:rPr>
              <w:t>定量与定性分析</w:t>
            </w:r>
          </w:p>
        </w:tc>
      </w:tr>
      <w:tr w:rsidR="00F92BDC" w:rsidRPr="00F81001" w:rsidTr="00F92BDC">
        <w:trPr>
          <w:trHeight w:val="468"/>
          <w:jc w:val="center"/>
        </w:trPr>
        <w:tc>
          <w:tcPr>
            <w:tcW w:w="406" w:type="pct"/>
            <w:vMerge/>
            <w:vAlign w:val="center"/>
          </w:tcPr>
          <w:p w:rsidR="00A0238C" w:rsidRPr="00F81001" w:rsidRDefault="00A0238C" w:rsidP="00F92BDC">
            <w:pPr>
              <w:spacing w:line="360" w:lineRule="auto"/>
              <w:ind w:left="0" w:firstLine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51" w:type="pct"/>
            <w:vMerge/>
            <w:vAlign w:val="center"/>
          </w:tcPr>
          <w:p w:rsidR="00A0238C" w:rsidRPr="00A0238C" w:rsidRDefault="00A0238C" w:rsidP="00913C16">
            <w:pPr>
              <w:spacing w:line="360" w:lineRule="auto"/>
              <w:ind w:left="0" w:firstLine="0"/>
              <w:jc w:val="left"/>
              <w:rPr>
                <w:szCs w:val="21"/>
              </w:rPr>
            </w:pPr>
          </w:p>
        </w:tc>
        <w:tc>
          <w:tcPr>
            <w:tcW w:w="2570" w:type="pct"/>
            <w:vMerge/>
            <w:vAlign w:val="center"/>
          </w:tcPr>
          <w:p w:rsidR="00A0238C" w:rsidRPr="00A0238C" w:rsidRDefault="00A0238C" w:rsidP="00913C16">
            <w:pPr>
              <w:spacing w:line="360" w:lineRule="auto"/>
              <w:ind w:left="0" w:firstLine="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shd w:val="clear" w:color="auto" w:fill="auto"/>
            <w:vAlign w:val="center"/>
          </w:tcPr>
          <w:p w:rsidR="00A0238C" w:rsidRPr="00A0238C" w:rsidRDefault="00A0238C" w:rsidP="00913C16">
            <w:pPr>
              <w:ind w:left="0" w:firstLine="0"/>
              <w:jc w:val="left"/>
              <w:rPr>
                <w:rFonts w:ascii="宋体" w:hAnsi="宋体"/>
                <w:szCs w:val="21"/>
              </w:rPr>
            </w:pPr>
            <w:r w:rsidRPr="00A0238C">
              <w:rPr>
                <w:rFonts w:ascii="宋体" w:hAnsi="宋体" w:hint="eastAsia"/>
                <w:szCs w:val="21"/>
              </w:rPr>
              <w:t>批判与创意思考</w:t>
            </w:r>
          </w:p>
        </w:tc>
      </w:tr>
      <w:tr w:rsidR="00F92BDC" w:rsidRPr="00F81001" w:rsidTr="00F92BDC">
        <w:trPr>
          <w:trHeight w:val="468"/>
          <w:jc w:val="center"/>
        </w:trPr>
        <w:tc>
          <w:tcPr>
            <w:tcW w:w="406" w:type="pct"/>
            <w:vMerge/>
            <w:vAlign w:val="center"/>
          </w:tcPr>
          <w:p w:rsidR="00A0238C" w:rsidRPr="00F81001" w:rsidRDefault="00A0238C" w:rsidP="00F92BDC">
            <w:pPr>
              <w:spacing w:line="360" w:lineRule="auto"/>
              <w:ind w:left="0" w:firstLine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51" w:type="pct"/>
            <w:vMerge/>
            <w:vAlign w:val="center"/>
          </w:tcPr>
          <w:p w:rsidR="00A0238C" w:rsidRPr="00A0238C" w:rsidRDefault="00A0238C" w:rsidP="00913C16">
            <w:pPr>
              <w:spacing w:line="360" w:lineRule="auto"/>
              <w:ind w:left="0" w:firstLine="0"/>
              <w:jc w:val="left"/>
              <w:rPr>
                <w:szCs w:val="21"/>
              </w:rPr>
            </w:pPr>
          </w:p>
        </w:tc>
        <w:tc>
          <w:tcPr>
            <w:tcW w:w="2570" w:type="pct"/>
            <w:vMerge/>
            <w:vAlign w:val="center"/>
          </w:tcPr>
          <w:p w:rsidR="00A0238C" w:rsidRPr="00A0238C" w:rsidRDefault="00A0238C" w:rsidP="00913C16">
            <w:pPr>
              <w:spacing w:line="360" w:lineRule="auto"/>
              <w:ind w:left="0" w:firstLine="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shd w:val="clear" w:color="auto" w:fill="auto"/>
            <w:vAlign w:val="center"/>
          </w:tcPr>
          <w:p w:rsidR="00A0238C" w:rsidRPr="00A0238C" w:rsidRDefault="00A0238C" w:rsidP="00913C16">
            <w:pPr>
              <w:ind w:left="0" w:firstLine="0"/>
              <w:jc w:val="left"/>
              <w:rPr>
                <w:rFonts w:ascii="宋体" w:hAnsi="宋体"/>
                <w:szCs w:val="21"/>
              </w:rPr>
            </w:pPr>
            <w:r w:rsidRPr="00A0238C">
              <w:rPr>
                <w:rFonts w:hint="eastAsia"/>
              </w:rPr>
              <w:t>艺术辩证法</w:t>
            </w:r>
          </w:p>
        </w:tc>
      </w:tr>
      <w:tr w:rsidR="00F92BDC" w:rsidRPr="00F81001" w:rsidTr="00F92BDC">
        <w:trPr>
          <w:trHeight w:val="468"/>
          <w:jc w:val="center"/>
        </w:trPr>
        <w:tc>
          <w:tcPr>
            <w:tcW w:w="406" w:type="pct"/>
            <w:vMerge/>
            <w:vAlign w:val="center"/>
          </w:tcPr>
          <w:p w:rsidR="00A0238C" w:rsidRPr="00F81001" w:rsidRDefault="00A0238C" w:rsidP="00F92BDC">
            <w:pPr>
              <w:spacing w:line="360" w:lineRule="auto"/>
              <w:ind w:left="0" w:firstLine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51" w:type="pct"/>
            <w:vMerge/>
            <w:vAlign w:val="center"/>
          </w:tcPr>
          <w:p w:rsidR="00A0238C" w:rsidRPr="00A0238C" w:rsidRDefault="00A0238C" w:rsidP="00913C16">
            <w:pPr>
              <w:spacing w:line="360" w:lineRule="auto"/>
              <w:ind w:left="0" w:firstLine="0"/>
              <w:jc w:val="left"/>
              <w:rPr>
                <w:szCs w:val="21"/>
              </w:rPr>
            </w:pPr>
          </w:p>
        </w:tc>
        <w:tc>
          <w:tcPr>
            <w:tcW w:w="2570" w:type="pct"/>
            <w:vMerge/>
            <w:vAlign w:val="center"/>
          </w:tcPr>
          <w:p w:rsidR="00A0238C" w:rsidRPr="00A0238C" w:rsidRDefault="00A0238C" w:rsidP="00913C16">
            <w:pPr>
              <w:spacing w:line="360" w:lineRule="auto"/>
              <w:ind w:left="0" w:firstLine="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shd w:val="clear" w:color="auto" w:fill="auto"/>
            <w:vAlign w:val="center"/>
          </w:tcPr>
          <w:p w:rsidR="00A0238C" w:rsidRPr="00A0238C" w:rsidRDefault="00A0238C" w:rsidP="00913C16">
            <w:pPr>
              <w:ind w:left="0" w:firstLine="0"/>
              <w:jc w:val="left"/>
              <w:rPr>
                <w:rFonts w:ascii="宋体" w:hAnsi="宋体"/>
                <w:szCs w:val="21"/>
              </w:rPr>
            </w:pPr>
            <w:r w:rsidRPr="00A0238C">
              <w:rPr>
                <w:rFonts w:hint="eastAsia"/>
              </w:rPr>
              <w:t>美学原理</w:t>
            </w:r>
          </w:p>
        </w:tc>
      </w:tr>
      <w:tr w:rsidR="00F92BDC" w:rsidRPr="00F81001" w:rsidTr="00F92BDC">
        <w:trPr>
          <w:trHeight w:val="551"/>
          <w:jc w:val="center"/>
        </w:trPr>
        <w:tc>
          <w:tcPr>
            <w:tcW w:w="406" w:type="pct"/>
            <w:vMerge w:val="restart"/>
            <w:vAlign w:val="center"/>
          </w:tcPr>
          <w:p w:rsidR="00A0238C" w:rsidRPr="00F81001" w:rsidRDefault="00A0238C" w:rsidP="00F92BDC">
            <w:pPr>
              <w:spacing w:line="360" w:lineRule="auto"/>
              <w:ind w:left="0" w:firstLine="0"/>
              <w:jc w:val="center"/>
              <w:rPr>
                <w:rFonts w:ascii="宋体" w:hAnsi="宋体"/>
                <w:szCs w:val="21"/>
              </w:rPr>
            </w:pPr>
            <w:r w:rsidRPr="00F81001">
              <w:rPr>
                <w:rFonts w:ascii="宋体" w:hAnsi="宋体" w:hint="eastAsia"/>
                <w:szCs w:val="21"/>
              </w:rPr>
              <w:lastRenderedPageBreak/>
              <w:t>5</w:t>
            </w:r>
          </w:p>
        </w:tc>
        <w:tc>
          <w:tcPr>
            <w:tcW w:w="651" w:type="pct"/>
            <w:vMerge w:val="restart"/>
            <w:vAlign w:val="center"/>
          </w:tcPr>
          <w:p w:rsidR="00A0238C" w:rsidRPr="00A0238C" w:rsidRDefault="00A0238C" w:rsidP="00913C16">
            <w:pPr>
              <w:spacing w:line="360" w:lineRule="auto"/>
              <w:ind w:left="0" w:firstLine="0"/>
              <w:jc w:val="left"/>
              <w:rPr>
                <w:szCs w:val="21"/>
              </w:rPr>
            </w:pPr>
            <w:r w:rsidRPr="00A0238C">
              <w:rPr>
                <w:rFonts w:hint="eastAsia"/>
                <w:szCs w:val="21"/>
              </w:rPr>
              <w:t>公共艺术</w:t>
            </w:r>
          </w:p>
        </w:tc>
        <w:tc>
          <w:tcPr>
            <w:tcW w:w="2570" w:type="pct"/>
            <w:vMerge w:val="restart"/>
            <w:vAlign w:val="center"/>
          </w:tcPr>
          <w:p w:rsidR="00A0238C" w:rsidRPr="00A0238C" w:rsidRDefault="00A0238C" w:rsidP="00913C16">
            <w:pPr>
              <w:ind w:left="0" w:firstLine="0"/>
              <w:jc w:val="left"/>
            </w:pPr>
            <w:r w:rsidRPr="00A0238C">
              <w:rPr>
                <w:rFonts w:hint="eastAsia"/>
              </w:rPr>
              <w:t>培养学生用正确的、艺术的眼光去欣赏周围美好的事物，用美丽的心灵去影响他人，提到学生的艺术素质。</w:t>
            </w:r>
          </w:p>
        </w:tc>
        <w:tc>
          <w:tcPr>
            <w:tcW w:w="1373" w:type="pct"/>
            <w:shd w:val="clear" w:color="auto" w:fill="auto"/>
            <w:vAlign w:val="center"/>
          </w:tcPr>
          <w:p w:rsidR="00A0238C" w:rsidRPr="00A0238C" w:rsidRDefault="00A0238C" w:rsidP="00913C16">
            <w:pPr>
              <w:pStyle w:val="a3"/>
              <w:wordWrap/>
            </w:pPr>
            <w:r w:rsidRPr="00A0238C">
              <w:rPr>
                <w:rFonts w:hint="eastAsia"/>
              </w:rPr>
              <w:t>影视鉴赏</w:t>
            </w:r>
          </w:p>
        </w:tc>
      </w:tr>
      <w:tr w:rsidR="00F92BDC" w:rsidRPr="00F81001" w:rsidTr="00F92BDC">
        <w:trPr>
          <w:trHeight w:val="690"/>
          <w:jc w:val="center"/>
        </w:trPr>
        <w:tc>
          <w:tcPr>
            <w:tcW w:w="406" w:type="pct"/>
            <w:vMerge/>
            <w:vAlign w:val="center"/>
          </w:tcPr>
          <w:p w:rsidR="00A0238C" w:rsidRPr="00F81001" w:rsidRDefault="00A0238C" w:rsidP="00F92BDC">
            <w:pPr>
              <w:spacing w:line="360" w:lineRule="auto"/>
              <w:ind w:left="0" w:firstLine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51" w:type="pct"/>
            <w:vMerge/>
            <w:vAlign w:val="center"/>
          </w:tcPr>
          <w:p w:rsidR="00A0238C" w:rsidRPr="00A0238C" w:rsidRDefault="00A0238C" w:rsidP="00913C16">
            <w:pPr>
              <w:spacing w:line="360" w:lineRule="auto"/>
              <w:ind w:left="0" w:firstLine="0"/>
              <w:jc w:val="left"/>
              <w:rPr>
                <w:szCs w:val="21"/>
              </w:rPr>
            </w:pPr>
          </w:p>
        </w:tc>
        <w:tc>
          <w:tcPr>
            <w:tcW w:w="2570" w:type="pct"/>
            <w:vMerge/>
            <w:vAlign w:val="center"/>
          </w:tcPr>
          <w:p w:rsidR="00A0238C" w:rsidRPr="00A0238C" w:rsidRDefault="00A0238C" w:rsidP="00913C16">
            <w:pPr>
              <w:ind w:left="0" w:firstLine="0"/>
              <w:jc w:val="left"/>
            </w:pPr>
          </w:p>
        </w:tc>
        <w:tc>
          <w:tcPr>
            <w:tcW w:w="1373" w:type="pct"/>
            <w:shd w:val="clear" w:color="auto" w:fill="auto"/>
            <w:vAlign w:val="center"/>
          </w:tcPr>
          <w:p w:rsidR="00A0238C" w:rsidRPr="00A0238C" w:rsidRDefault="00A0238C" w:rsidP="00913C16">
            <w:pPr>
              <w:pStyle w:val="a3"/>
              <w:wordWrap/>
            </w:pPr>
            <w:r w:rsidRPr="00A0238C">
              <w:rPr>
                <w:rFonts w:hint="eastAsia"/>
              </w:rPr>
              <w:t>音乐鉴赏</w:t>
            </w:r>
          </w:p>
        </w:tc>
      </w:tr>
      <w:tr w:rsidR="00F92BDC" w:rsidRPr="00F81001" w:rsidTr="00F92BDC">
        <w:trPr>
          <w:trHeight w:val="570"/>
          <w:jc w:val="center"/>
        </w:trPr>
        <w:tc>
          <w:tcPr>
            <w:tcW w:w="406" w:type="pct"/>
            <w:vMerge/>
            <w:vAlign w:val="center"/>
          </w:tcPr>
          <w:p w:rsidR="00A0238C" w:rsidRPr="00F81001" w:rsidRDefault="00A0238C" w:rsidP="00F92BDC">
            <w:pPr>
              <w:spacing w:line="360" w:lineRule="auto"/>
              <w:ind w:left="0" w:firstLine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51" w:type="pct"/>
            <w:vMerge/>
            <w:vAlign w:val="center"/>
          </w:tcPr>
          <w:p w:rsidR="00A0238C" w:rsidRPr="00A0238C" w:rsidRDefault="00A0238C" w:rsidP="00913C16">
            <w:pPr>
              <w:spacing w:line="360" w:lineRule="auto"/>
              <w:ind w:left="0" w:firstLine="0"/>
              <w:jc w:val="left"/>
              <w:rPr>
                <w:szCs w:val="21"/>
              </w:rPr>
            </w:pPr>
          </w:p>
        </w:tc>
        <w:tc>
          <w:tcPr>
            <w:tcW w:w="2570" w:type="pct"/>
            <w:vMerge/>
            <w:vAlign w:val="center"/>
          </w:tcPr>
          <w:p w:rsidR="00A0238C" w:rsidRPr="00A0238C" w:rsidRDefault="00A0238C" w:rsidP="00913C16">
            <w:pPr>
              <w:ind w:left="0" w:firstLine="0"/>
              <w:jc w:val="left"/>
            </w:pPr>
          </w:p>
        </w:tc>
        <w:tc>
          <w:tcPr>
            <w:tcW w:w="1373" w:type="pct"/>
            <w:shd w:val="clear" w:color="auto" w:fill="auto"/>
            <w:vAlign w:val="center"/>
          </w:tcPr>
          <w:p w:rsidR="00A0238C" w:rsidRPr="00A0238C" w:rsidRDefault="00A0238C" w:rsidP="00913C16">
            <w:pPr>
              <w:pStyle w:val="a3"/>
              <w:wordWrap/>
            </w:pPr>
            <w:r w:rsidRPr="00A0238C">
              <w:rPr>
                <w:rFonts w:hint="eastAsia"/>
              </w:rPr>
              <w:t>书法鉴赏</w:t>
            </w:r>
          </w:p>
        </w:tc>
      </w:tr>
      <w:tr w:rsidR="00F92BDC" w:rsidRPr="00F81001" w:rsidTr="00F92BDC">
        <w:trPr>
          <w:trHeight w:val="345"/>
          <w:jc w:val="center"/>
        </w:trPr>
        <w:tc>
          <w:tcPr>
            <w:tcW w:w="406" w:type="pct"/>
            <w:vMerge/>
            <w:vAlign w:val="center"/>
          </w:tcPr>
          <w:p w:rsidR="00A0238C" w:rsidRPr="00F81001" w:rsidRDefault="00A0238C" w:rsidP="00F92BDC">
            <w:pPr>
              <w:spacing w:line="360" w:lineRule="auto"/>
              <w:ind w:left="0" w:firstLine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51" w:type="pct"/>
            <w:vMerge/>
            <w:vAlign w:val="center"/>
          </w:tcPr>
          <w:p w:rsidR="00A0238C" w:rsidRPr="00A0238C" w:rsidRDefault="00A0238C" w:rsidP="00913C16">
            <w:pPr>
              <w:spacing w:line="360" w:lineRule="auto"/>
              <w:ind w:left="0" w:firstLine="0"/>
              <w:jc w:val="left"/>
              <w:rPr>
                <w:szCs w:val="21"/>
              </w:rPr>
            </w:pPr>
          </w:p>
        </w:tc>
        <w:tc>
          <w:tcPr>
            <w:tcW w:w="2570" w:type="pct"/>
            <w:vMerge/>
            <w:vAlign w:val="center"/>
          </w:tcPr>
          <w:p w:rsidR="00A0238C" w:rsidRPr="00A0238C" w:rsidRDefault="00A0238C" w:rsidP="00913C16">
            <w:pPr>
              <w:ind w:left="0" w:firstLine="0"/>
              <w:jc w:val="left"/>
            </w:pPr>
          </w:p>
        </w:tc>
        <w:tc>
          <w:tcPr>
            <w:tcW w:w="1373" w:type="pct"/>
            <w:shd w:val="clear" w:color="auto" w:fill="auto"/>
            <w:vAlign w:val="center"/>
          </w:tcPr>
          <w:p w:rsidR="00A0238C" w:rsidRPr="00A0238C" w:rsidRDefault="00A0238C" w:rsidP="00913C16">
            <w:pPr>
              <w:pStyle w:val="a3"/>
              <w:wordWrap/>
            </w:pPr>
            <w:r w:rsidRPr="00A0238C">
              <w:rPr>
                <w:rFonts w:hint="eastAsia"/>
              </w:rPr>
              <w:t>舞蹈鉴赏</w:t>
            </w:r>
          </w:p>
        </w:tc>
      </w:tr>
      <w:tr w:rsidR="00F92BDC" w:rsidRPr="00F81001" w:rsidTr="00F92BDC">
        <w:trPr>
          <w:trHeight w:val="330"/>
          <w:jc w:val="center"/>
        </w:trPr>
        <w:tc>
          <w:tcPr>
            <w:tcW w:w="406" w:type="pct"/>
            <w:vMerge/>
            <w:vAlign w:val="center"/>
          </w:tcPr>
          <w:p w:rsidR="00A0238C" w:rsidRPr="00F81001" w:rsidRDefault="00A0238C" w:rsidP="00F92BDC">
            <w:pPr>
              <w:spacing w:line="360" w:lineRule="auto"/>
              <w:ind w:left="0" w:firstLine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51" w:type="pct"/>
            <w:vMerge/>
            <w:vAlign w:val="center"/>
          </w:tcPr>
          <w:p w:rsidR="00A0238C" w:rsidRPr="00A0238C" w:rsidRDefault="00A0238C" w:rsidP="00913C16">
            <w:pPr>
              <w:spacing w:line="360" w:lineRule="auto"/>
              <w:ind w:left="0" w:firstLine="0"/>
              <w:jc w:val="left"/>
              <w:rPr>
                <w:szCs w:val="21"/>
              </w:rPr>
            </w:pPr>
          </w:p>
        </w:tc>
        <w:tc>
          <w:tcPr>
            <w:tcW w:w="2570" w:type="pct"/>
            <w:vMerge/>
            <w:vAlign w:val="center"/>
          </w:tcPr>
          <w:p w:rsidR="00A0238C" w:rsidRPr="00A0238C" w:rsidRDefault="00A0238C" w:rsidP="00913C16">
            <w:pPr>
              <w:ind w:left="0" w:firstLine="0"/>
              <w:jc w:val="left"/>
            </w:pPr>
          </w:p>
        </w:tc>
        <w:tc>
          <w:tcPr>
            <w:tcW w:w="1373" w:type="pct"/>
            <w:shd w:val="clear" w:color="auto" w:fill="auto"/>
            <w:vAlign w:val="center"/>
          </w:tcPr>
          <w:p w:rsidR="00A0238C" w:rsidRPr="00A0238C" w:rsidRDefault="00A0238C" w:rsidP="00913C16">
            <w:pPr>
              <w:pStyle w:val="a3"/>
              <w:wordWrap/>
            </w:pPr>
            <w:r w:rsidRPr="00A0238C">
              <w:rPr>
                <w:rFonts w:hint="eastAsia"/>
              </w:rPr>
              <w:t>美术鉴赏</w:t>
            </w:r>
          </w:p>
        </w:tc>
      </w:tr>
      <w:tr w:rsidR="00F92BDC" w:rsidRPr="00F81001" w:rsidTr="00F92BDC">
        <w:trPr>
          <w:trHeight w:val="225"/>
          <w:jc w:val="center"/>
        </w:trPr>
        <w:tc>
          <w:tcPr>
            <w:tcW w:w="406" w:type="pct"/>
            <w:vMerge/>
            <w:vAlign w:val="center"/>
          </w:tcPr>
          <w:p w:rsidR="00A0238C" w:rsidRPr="00F81001" w:rsidRDefault="00A0238C" w:rsidP="00F92BDC">
            <w:pPr>
              <w:spacing w:line="360" w:lineRule="auto"/>
              <w:ind w:left="0" w:firstLine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51" w:type="pct"/>
            <w:vMerge/>
            <w:vAlign w:val="center"/>
          </w:tcPr>
          <w:p w:rsidR="00A0238C" w:rsidRPr="00A0238C" w:rsidRDefault="00A0238C" w:rsidP="00913C16">
            <w:pPr>
              <w:spacing w:line="360" w:lineRule="auto"/>
              <w:ind w:left="0" w:firstLine="0"/>
              <w:jc w:val="left"/>
              <w:rPr>
                <w:szCs w:val="21"/>
              </w:rPr>
            </w:pPr>
          </w:p>
        </w:tc>
        <w:tc>
          <w:tcPr>
            <w:tcW w:w="2570" w:type="pct"/>
            <w:vMerge/>
            <w:vAlign w:val="center"/>
          </w:tcPr>
          <w:p w:rsidR="00A0238C" w:rsidRPr="00A0238C" w:rsidRDefault="00A0238C" w:rsidP="00913C16">
            <w:pPr>
              <w:ind w:left="0" w:firstLine="0"/>
              <w:jc w:val="left"/>
            </w:pPr>
          </w:p>
        </w:tc>
        <w:tc>
          <w:tcPr>
            <w:tcW w:w="1373" w:type="pct"/>
            <w:shd w:val="clear" w:color="auto" w:fill="auto"/>
            <w:vAlign w:val="center"/>
          </w:tcPr>
          <w:p w:rsidR="00A0238C" w:rsidRPr="00A0238C" w:rsidRDefault="00A0238C" w:rsidP="00913C16">
            <w:pPr>
              <w:pStyle w:val="a3"/>
              <w:wordWrap/>
            </w:pPr>
            <w:r w:rsidRPr="00A0238C">
              <w:rPr>
                <w:rFonts w:hint="eastAsia"/>
              </w:rPr>
              <w:t>戏曲鉴赏</w:t>
            </w:r>
          </w:p>
        </w:tc>
      </w:tr>
      <w:tr w:rsidR="00F92BDC" w:rsidRPr="00F81001" w:rsidTr="00F92BDC">
        <w:trPr>
          <w:trHeight w:val="388"/>
          <w:jc w:val="center"/>
        </w:trPr>
        <w:tc>
          <w:tcPr>
            <w:tcW w:w="406" w:type="pct"/>
            <w:vMerge/>
            <w:vAlign w:val="center"/>
          </w:tcPr>
          <w:p w:rsidR="00A0238C" w:rsidRPr="00F81001" w:rsidRDefault="00A0238C" w:rsidP="00F92BDC">
            <w:pPr>
              <w:spacing w:line="360" w:lineRule="auto"/>
              <w:ind w:left="0" w:firstLine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51" w:type="pct"/>
            <w:vMerge/>
            <w:vAlign w:val="center"/>
          </w:tcPr>
          <w:p w:rsidR="00A0238C" w:rsidRPr="00A0238C" w:rsidRDefault="00A0238C" w:rsidP="00913C16">
            <w:pPr>
              <w:spacing w:line="360" w:lineRule="auto"/>
              <w:ind w:left="0" w:firstLine="0"/>
              <w:jc w:val="left"/>
              <w:rPr>
                <w:szCs w:val="21"/>
              </w:rPr>
            </w:pPr>
          </w:p>
        </w:tc>
        <w:tc>
          <w:tcPr>
            <w:tcW w:w="2570" w:type="pct"/>
            <w:vMerge/>
            <w:vAlign w:val="center"/>
          </w:tcPr>
          <w:p w:rsidR="00A0238C" w:rsidRPr="00A0238C" w:rsidRDefault="00A0238C" w:rsidP="00913C16">
            <w:pPr>
              <w:ind w:left="0" w:firstLine="0"/>
              <w:jc w:val="left"/>
            </w:pPr>
          </w:p>
        </w:tc>
        <w:tc>
          <w:tcPr>
            <w:tcW w:w="1373" w:type="pct"/>
            <w:shd w:val="clear" w:color="auto" w:fill="auto"/>
            <w:vAlign w:val="center"/>
          </w:tcPr>
          <w:p w:rsidR="00A0238C" w:rsidRPr="00A0238C" w:rsidRDefault="00A0238C" w:rsidP="00913C16">
            <w:pPr>
              <w:pStyle w:val="a3"/>
              <w:wordWrap/>
            </w:pPr>
            <w:r w:rsidRPr="00A0238C">
              <w:rPr>
                <w:rFonts w:hint="eastAsia"/>
              </w:rPr>
              <w:t>戏剧鉴赏</w:t>
            </w:r>
          </w:p>
        </w:tc>
      </w:tr>
      <w:tr w:rsidR="00F92BDC" w:rsidRPr="00F81001" w:rsidTr="00F92BDC">
        <w:trPr>
          <w:trHeight w:val="241"/>
          <w:jc w:val="center"/>
        </w:trPr>
        <w:tc>
          <w:tcPr>
            <w:tcW w:w="406" w:type="pct"/>
            <w:vMerge/>
            <w:vAlign w:val="center"/>
          </w:tcPr>
          <w:p w:rsidR="00A0238C" w:rsidRPr="00F81001" w:rsidRDefault="00A0238C" w:rsidP="00F92BDC">
            <w:pPr>
              <w:spacing w:line="360" w:lineRule="auto"/>
              <w:ind w:left="0" w:firstLine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51" w:type="pct"/>
            <w:vMerge/>
            <w:vAlign w:val="center"/>
          </w:tcPr>
          <w:p w:rsidR="00A0238C" w:rsidRPr="00A0238C" w:rsidRDefault="00A0238C" w:rsidP="00913C16">
            <w:pPr>
              <w:spacing w:line="360" w:lineRule="auto"/>
              <w:ind w:left="0" w:firstLine="0"/>
              <w:jc w:val="left"/>
              <w:rPr>
                <w:szCs w:val="21"/>
              </w:rPr>
            </w:pPr>
          </w:p>
        </w:tc>
        <w:tc>
          <w:tcPr>
            <w:tcW w:w="2570" w:type="pct"/>
            <w:vMerge/>
            <w:vAlign w:val="center"/>
          </w:tcPr>
          <w:p w:rsidR="00A0238C" w:rsidRPr="00A0238C" w:rsidRDefault="00A0238C" w:rsidP="00913C16">
            <w:pPr>
              <w:ind w:left="0" w:firstLine="0"/>
              <w:jc w:val="left"/>
            </w:pPr>
          </w:p>
        </w:tc>
        <w:tc>
          <w:tcPr>
            <w:tcW w:w="1373" w:type="pct"/>
            <w:shd w:val="clear" w:color="auto" w:fill="auto"/>
            <w:vAlign w:val="center"/>
          </w:tcPr>
          <w:p w:rsidR="00A0238C" w:rsidRPr="00A0238C" w:rsidRDefault="00A0238C" w:rsidP="00913C16">
            <w:pPr>
              <w:pStyle w:val="a3"/>
              <w:wordWrap/>
            </w:pPr>
            <w:r w:rsidRPr="00A0238C">
              <w:rPr>
                <w:rFonts w:hint="eastAsia"/>
              </w:rPr>
              <w:t>艺术导论</w:t>
            </w:r>
          </w:p>
        </w:tc>
      </w:tr>
      <w:tr w:rsidR="00F92BDC" w:rsidRPr="00F81001" w:rsidTr="00F92BDC">
        <w:trPr>
          <w:trHeight w:val="518"/>
          <w:jc w:val="center"/>
        </w:trPr>
        <w:tc>
          <w:tcPr>
            <w:tcW w:w="406" w:type="pct"/>
            <w:vMerge w:val="restart"/>
            <w:vAlign w:val="center"/>
          </w:tcPr>
          <w:p w:rsidR="00A0238C" w:rsidRPr="00F81001" w:rsidRDefault="00A0238C" w:rsidP="00F92BDC">
            <w:pPr>
              <w:spacing w:line="360" w:lineRule="auto"/>
              <w:ind w:left="0" w:firstLine="0"/>
              <w:jc w:val="center"/>
              <w:rPr>
                <w:rFonts w:ascii="宋体" w:hAnsi="宋体"/>
                <w:szCs w:val="21"/>
              </w:rPr>
            </w:pPr>
            <w:r w:rsidRPr="00F81001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651" w:type="pct"/>
            <w:vMerge w:val="restart"/>
            <w:vAlign w:val="center"/>
          </w:tcPr>
          <w:p w:rsidR="00A0238C" w:rsidRPr="00A0238C" w:rsidRDefault="00A0238C" w:rsidP="00913C16">
            <w:pPr>
              <w:spacing w:line="360" w:lineRule="auto"/>
              <w:ind w:left="0" w:firstLine="0"/>
              <w:jc w:val="left"/>
              <w:rPr>
                <w:rFonts w:ascii="宋体" w:hAnsi="宋体"/>
                <w:szCs w:val="21"/>
              </w:rPr>
            </w:pPr>
            <w:r w:rsidRPr="00A0238C">
              <w:rPr>
                <w:rFonts w:ascii="宋体" w:hAnsi="宋体" w:hint="eastAsia"/>
                <w:szCs w:val="21"/>
              </w:rPr>
              <w:t>语文写作</w:t>
            </w:r>
          </w:p>
        </w:tc>
        <w:tc>
          <w:tcPr>
            <w:tcW w:w="2570" w:type="pct"/>
            <w:vMerge w:val="restart"/>
            <w:vAlign w:val="center"/>
          </w:tcPr>
          <w:p w:rsidR="00A0238C" w:rsidRPr="00A0238C" w:rsidRDefault="00A0238C" w:rsidP="00913C16">
            <w:pPr>
              <w:ind w:left="0" w:firstLine="0"/>
              <w:jc w:val="left"/>
              <w:rPr>
                <w:rFonts w:ascii="宋体" w:hAnsi="宋体"/>
                <w:szCs w:val="21"/>
              </w:rPr>
            </w:pPr>
            <w:r w:rsidRPr="00A0238C">
              <w:rPr>
                <w:rFonts w:ascii="宋体" w:hAnsi="宋体" w:hint="eastAsia"/>
                <w:szCs w:val="21"/>
              </w:rPr>
              <w:t>让学生掌握基本的中国语言文学常识、常用文体写作知识。</w:t>
            </w:r>
          </w:p>
        </w:tc>
        <w:tc>
          <w:tcPr>
            <w:tcW w:w="1373" w:type="pct"/>
            <w:shd w:val="clear" w:color="auto" w:fill="auto"/>
            <w:vAlign w:val="center"/>
          </w:tcPr>
          <w:p w:rsidR="00A0238C" w:rsidRPr="00A0238C" w:rsidRDefault="00A0238C" w:rsidP="00913C16">
            <w:pPr>
              <w:pStyle w:val="a3"/>
              <w:wordWrap/>
            </w:pPr>
            <w:r w:rsidRPr="00A0238C">
              <w:rPr>
                <w:rFonts w:hint="eastAsia"/>
              </w:rPr>
              <w:t>大学语文</w:t>
            </w:r>
          </w:p>
        </w:tc>
      </w:tr>
      <w:tr w:rsidR="00F92BDC" w:rsidRPr="00F81001" w:rsidTr="00F92BDC">
        <w:trPr>
          <w:trHeight w:val="626"/>
          <w:jc w:val="center"/>
        </w:trPr>
        <w:tc>
          <w:tcPr>
            <w:tcW w:w="406" w:type="pct"/>
            <w:vMerge/>
            <w:vAlign w:val="center"/>
          </w:tcPr>
          <w:p w:rsidR="00A0238C" w:rsidRPr="00F81001" w:rsidRDefault="00A0238C" w:rsidP="00F92BDC">
            <w:pPr>
              <w:spacing w:line="360" w:lineRule="auto"/>
              <w:ind w:left="0" w:firstLine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51" w:type="pct"/>
            <w:vMerge/>
            <w:vAlign w:val="center"/>
          </w:tcPr>
          <w:p w:rsidR="00A0238C" w:rsidRPr="00A0238C" w:rsidRDefault="00A0238C" w:rsidP="00913C16">
            <w:pPr>
              <w:spacing w:line="360" w:lineRule="auto"/>
              <w:ind w:left="0" w:firstLine="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570" w:type="pct"/>
            <w:vMerge/>
            <w:vAlign w:val="center"/>
          </w:tcPr>
          <w:p w:rsidR="00A0238C" w:rsidRPr="00A0238C" w:rsidRDefault="00A0238C" w:rsidP="00913C16">
            <w:pPr>
              <w:ind w:left="0" w:firstLine="0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373" w:type="pct"/>
            <w:shd w:val="clear" w:color="auto" w:fill="auto"/>
            <w:vAlign w:val="center"/>
          </w:tcPr>
          <w:p w:rsidR="00A0238C" w:rsidRPr="00A0238C" w:rsidRDefault="00A0238C" w:rsidP="00913C16">
            <w:pPr>
              <w:pStyle w:val="a3"/>
              <w:wordWrap/>
            </w:pPr>
            <w:r w:rsidRPr="00A0238C">
              <w:rPr>
                <w:rFonts w:hint="eastAsia"/>
              </w:rPr>
              <w:t>应用写作</w:t>
            </w:r>
          </w:p>
        </w:tc>
      </w:tr>
      <w:tr w:rsidR="00F92BDC" w:rsidRPr="00F81001" w:rsidTr="00F92BDC">
        <w:trPr>
          <w:trHeight w:val="3852"/>
          <w:jc w:val="center"/>
        </w:trPr>
        <w:tc>
          <w:tcPr>
            <w:tcW w:w="406" w:type="pct"/>
            <w:vAlign w:val="center"/>
          </w:tcPr>
          <w:p w:rsidR="00A0238C" w:rsidRPr="00F81001" w:rsidRDefault="00A0238C" w:rsidP="00F92BDC">
            <w:pPr>
              <w:spacing w:line="360" w:lineRule="auto"/>
              <w:ind w:left="0" w:firstLine="0"/>
              <w:jc w:val="center"/>
              <w:rPr>
                <w:rFonts w:ascii="宋体" w:hAnsi="宋体"/>
                <w:szCs w:val="21"/>
              </w:rPr>
            </w:pPr>
            <w:r w:rsidRPr="00F81001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651" w:type="pct"/>
            <w:vAlign w:val="center"/>
          </w:tcPr>
          <w:p w:rsidR="00A0238C" w:rsidRPr="00A0238C" w:rsidRDefault="00A0238C" w:rsidP="00913C16">
            <w:pPr>
              <w:spacing w:line="360" w:lineRule="auto"/>
              <w:ind w:left="0" w:firstLine="0"/>
              <w:jc w:val="left"/>
              <w:rPr>
                <w:rFonts w:ascii="宋体" w:hAnsi="宋体"/>
                <w:szCs w:val="21"/>
              </w:rPr>
            </w:pPr>
            <w:r w:rsidRPr="00A0238C">
              <w:rPr>
                <w:szCs w:val="21"/>
              </w:rPr>
              <w:t>人文经典</w:t>
            </w:r>
          </w:p>
        </w:tc>
        <w:tc>
          <w:tcPr>
            <w:tcW w:w="2570" w:type="pct"/>
            <w:vAlign w:val="center"/>
          </w:tcPr>
          <w:p w:rsidR="00A0238C" w:rsidRDefault="00A0238C" w:rsidP="00913C16">
            <w:pPr>
              <w:ind w:left="0" w:firstLine="0"/>
              <w:jc w:val="left"/>
            </w:pPr>
            <w:r w:rsidRPr="00A0238C">
              <w:t>哲学与古典文学名著</w:t>
            </w:r>
            <w:r w:rsidRPr="00A0238C">
              <w:rPr>
                <w:rFonts w:hint="eastAsia"/>
              </w:rPr>
              <w:t>。目的是使学生对中外历史与文化中的经典著作及思想有基本了解。</w:t>
            </w:r>
          </w:p>
          <w:p w:rsidR="00F92BDC" w:rsidRPr="00F92BDC" w:rsidRDefault="00F92BDC" w:rsidP="00F92BDC">
            <w:pPr>
              <w:ind w:left="0" w:firstLine="0"/>
              <w:jc w:val="left"/>
              <w:rPr>
                <w:rFonts w:ascii="宋体" w:hAnsi="宋体" w:hint="eastAsia"/>
                <w:szCs w:val="21"/>
              </w:rPr>
            </w:pPr>
            <w:bookmarkStart w:id="0" w:name="_GoBack"/>
            <w:bookmarkEnd w:id="0"/>
            <w:r w:rsidRPr="00F92BDC">
              <w:rPr>
                <w:rFonts w:ascii="宋体" w:hAnsi="宋体" w:hint="eastAsia"/>
                <w:szCs w:val="21"/>
              </w:rPr>
              <w:t>中国传统文化经典阅读书目：《论语》；《孟子》；《老子》；《庄子》；朱熹《近思录》；王阳明《传习录》；司马迁《史记》</w:t>
            </w:r>
          </w:p>
          <w:p w:rsidR="00F92BDC" w:rsidRPr="00F92BDC" w:rsidRDefault="00F92BDC" w:rsidP="00F92BDC">
            <w:pPr>
              <w:ind w:left="0" w:firstLine="0"/>
              <w:jc w:val="left"/>
              <w:rPr>
                <w:rFonts w:ascii="宋体" w:hAnsi="宋体" w:hint="eastAsia"/>
                <w:szCs w:val="21"/>
              </w:rPr>
            </w:pPr>
            <w:r w:rsidRPr="00F92BDC">
              <w:rPr>
                <w:rFonts w:ascii="宋体" w:hAnsi="宋体" w:hint="eastAsia"/>
                <w:szCs w:val="21"/>
              </w:rPr>
              <w:t>西学经典阅读书目：柏拉图《理想国》；笛卡尔《方法论》；房龙《宽容》；康德《道德形而上学原理》；歌德《浮士德》；</w:t>
            </w:r>
            <w:proofErr w:type="gramStart"/>
            <w:r w:rsidRPr="00F92BDC">
              <w:rPr>
                <w:rFonts w:ascii="宋体" w:hAnsi="宋体" w:hint="eastAsia"/>
                <w:szCs w:val="21"/>
              </w:rPr>
              <w:t>赫胥</w:t>
            </w:r>
            <w:proofErr w:type="gramEnd"/>
            <w:r w:rsidRPr="00F92BDC">
              <w:rPr>
                <w:rFonts w:ascii="宋体" w:hAnsi="宋体" w:hint="eastAsia"/>
                <w:szCs w:val="21"/>
              </w:rPr>
              <w:t>黎《美丽新世界》</w:t>
            </w:r>
          </w:p>
          <w:p w:rsidR="00F92BDC" w:rsidRPr="00A0238C" w:rsidRDefault="00F92BDC" w:rsidP="00F92BDC">
            <w:pPr>
              <w:ind w:left="0" w:firstLine="0"/>
              <w:jc w:val="left"/>
              <w:rPr>
                <w:rFonts w:ascii="宋体" w:hAnsi="宋体" w:hint="eastAsia"/>
                <w:szCs w:val="21"/>
              </w:rPr>
            </w:pPr>
            <w:r w:rsidRPr="00F92BDC">
              <w:rPr>
                <w:rFonts w:ascii="宋体" w:hAnsi="宋体" w:hint="eastAsia"/>
                <w:szCs w:val="21"/>
              </w:rPr>
              <w:t>中国古典文学名著阅读书目：《三国演义》、《水浒传》、《西游记》、《红楼梦》</w:t>
            </w:r>
          </w:p>
        </w:tc>
        <w:tc>
          <w:tcPr>
            <w:tcW w:w="1373" w:type="pct"/>
            <w:shd w:val="clear" w:color="auto" w:fill="auto"/>
            <w:vAlign w:val="center"/>
          </w:tcPr>
          <w:p w:rsidR="00A0238C" w:rsidRPr="00A0238C" w:rsidRDefault="00A0238C" w:rsidP="00913C16">
            <w:pPr>
              <w:pStyle w:val="a3"/>
              <w:wordWrap/>
            </w:pPr>
            <w:r w:rsidRPr="00A0238C">
              <w:rPr>
                <w:rFonts w:hint="eastAsia"/>
              </w:rPr>
              <w:t>经典导读</w:t>
            </w:r>
          </w:p>
        </w:tc>
      </w:tr>
      <w:tr w:rsidR="00F92BDC" w:rsidRPr="00F81001" w:rsidTr="00F92BDC">
        <w:trPr>
          <w:trHeight w:val="315"/>
          <w:jc w:val="center"/>
        </w:trPr>
        <w:tc>
          <w:tcPr>
            <w:tcW w:w="406" w:type="pct"/>
            <w:vMerge w:val="restart"/>
            <w:vAlign w:val="center"/>
          </w:tcPr>
          <w:p w:rsidR="00A0238C" w:rsidRPr="00F81001" w:rsidRDefault="00A0238C" w:rsidP="00F92BDC">
            <w:pPr>
              <w:spacing w:line="360" w:lineRule="auto"/>
              <w:ind w:left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651" w:type="pct"/>
            <w:vMerge w:val="restart"/>
            <w:vAlign w:val="center"/>
          </w:tcPr>
          <w:p w:rsidR="00A0238C" w:rsidRPr="00A0238C" w:rsidRDefault="00A0238C" w:rsidP="00913C16">
            <w:pPr>
              <w:spacing w:line="360" w:lineRule="auto"/>
              <w:ind w:left="0" w:firstLine="0"/>
              <w:jc w:val="left"/>
              <w:rPr>
                <w:szCs w:val="21"/>
              </w:rPr>
            </w:pPr>
            <w:r w:rsidRPr="00A0238C">
              <w:rPr>
                <w:rFonts w:hint="eastAsia"/>
                <w:szCs w:val="21"/>
              </w:rPr>
              <w:t>创新创业</w:t>
            </w:r>
          </w:p>
        </w:tc>
        <w:tc>
          <w:tcPr>
            <w:tcW w:w="2570" w:type="pct"/>
            <w:vMerge w:val="restart"/>
            <w:vAlign w:val="center"/>
          </w:tcPr>
          <w:p w:rsidR="00A0238C" w:rsidRPr="00A0238C" w:rsidRDefault="00A0238C" w:rsidP="00913C16">
            <w:pPr>
              <w:ind w:left="0" w:firstLine="0"/>
              <w:jc w:val="left"/>
            </w:pPr>
            <w:r w:rsidRPr="00A0238C">
              <w:rPr>
                <w:rFonts w:hint="eastAsia"/>
              </w:rPr>
              <w:t>目的是让学生了解创新创业的基本知识；培养学生创新创业精神和基本的创新创业素质。</w:t>
            </w:r>
          </w:p>
        </w:tc>
        <w:tc>
          <w:tcPr>
            <w:tcW w:w="1373" w:type="pct"/>
            <w:shd w:val="clear" w:color="auto" w:fill="auto"/>
            <w:vAlign w:val="center"/>
          </w:tcPr>
          <w:p w:rsidR="00A0238C" w:rsidRPr="00A0238C" w:rsidRDefault="00A0238C" w:rsidP="00913C16">
            <w:pPr>
              <w:pStyle w:val="a3"/>
              <w:wordWrap/>
            </w:pPr>
            <w:r w:rsidRPr="00A0238C">
              <w:rPr>
                <w:rFonts w:hint="eastAsia"/>
              </w:rPr>
              <w:t>创新思维与创新方法</w:t>
            </w:r>
          </w:p>
        </w:tc>
      </w:tr>
      <w:tr w:rsidR="00F92BDC" w:rsidRPr="00F81001" w:rsidTr="00F92BDC">
        <w:trPr>
          <w:trHeight w:val="315"/>
          <w:jc w:val="center"/>
        </w:trPr>
        <w:tc>
          <w:tcPr>
            <w:tcW w:w="406" w:type="pct"/>
            <w:vMerge/>
            <w:vAlign w:val="center"/>
          </w:tcPr>
          <w:p w:rsidR="00A0238C" w:rsidRDefault="00A0238C" w:rsidP="00F92BDC">
            <w:pPr>
              <w:spacing w:line="360" w:lineRule="auto"/>
              <w:ind w:left="0" w:firstLine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51" w:type="pct"/>
            <w:vMerge/>
            <w:vAlign w:val="center"/>
          </w:tcPr>
          <w:p w:rsidR="00A0238C" w:rsidRPr="00A0238C" w:rsidRDefault="00A0238C" w:rsidP="00913C16">
            <w:pPr>
              <w:spacing w:line="360" w:lineRule="auto"/>
              <w:ind w:left="0" w:firstLine="0"/>
              <w:jc w:val="left"/>
              <w:rPr>
                <w:szCs w:val="21"/>
              </w:rPr>
            </w:pPr>
          </w:p>
        </w:tc>
        <w:tc>
          <w:tcPr>
            <w:tcW w:w="2570" w:type="pct"/>
            <w:vMerge/>
            <w:vAlign w:val="center"/>
          </w:tcPr>
          <w:p w:rsidR="00A0238C" w:rsidRPr="00A0238C" w:rsidRDefault="00A0238C" w:rsidP="00913C16">
            <w:pPr>
              <w:ind w:left="0" w:firstLine="0"/>
              <w:jc w:val="left"/>
            </w:pPr>
          </w:p>
        </w:tc>
        <w:tc>
          <w:tcPr>
            <w:tcW w:w="1373" w:type="pct"/>
            <w:shd w:val="clear" w:color="auto" w:fill="auto"/>
            <w:vAlign w:val="center"/>
          </w:tcPr>
          <w:p w:rsidR="00A0238C" w:rsidRPr="00A0238C" w:rsidRDefault="00A0238C" w:rsidP="00913C16">
            <w:pPr>
              <w:pStyle w:val="a3"/>
              <w:wordWrap/>
            </w:pPr>
            <w:r w:rsidRPr="00A0238C">
              <w:rPr>
                <w:rFonts w:hint="eastAsia"/>
              </w:rPr>
              <w:t>企业创业管理</w:t>
            </w:r>
          </w:p>
        </w:tc>
      </w:tr>
      <w:tr w:rsidR="00F92BDC" w:rsidRPr="00F81001" w:rsidTr="00F92BDC">
        <w:trPr>
          <w:trHeight w:val="315"/>
          <w:jc w:val="center"/>
        </w:trPr>
        <w:tc>
          <w:tcPr>
            <w:tcW w:w="406" w:type="pct"/>
            <w:vMerge/>
            <w:vAlign w:val="center"/>
          </w:tcPr>
          <w:p w:rsidR="00A0238C" w:rsidRDefault="00A0238C" w:rsidP="00F92BDC">
            <w:pPr>
              <w:spacing w:line="360" w:lineRule="auto"/>
              <w:ind w:left="0" w:firstLine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51" w:type="pct"/>
            <w:vMerge/>
            <w:vAlign w:val="center"/>
          </w:tcPr>
          <w:p w:rsidR="00A0238C" w:rsidRPr="00A0238C" w:rsidRDefault="00A0238C" w:rsidP="00913C16">
            <w:pPr>
              <w:spacing w:line="360" w:lineRule="auto"/>
              <w:ind w:left="0" w:firstLine="0"/>
              <w:jc w:val="left"/>
              <w:rPr>
                <w:szCs w:val="21"/>
              </w:rPr>
            </w:pPr>
          </w:p>
        </w:tc>
        <w:tc>
          <w:tcPr>
            <w:tcW w:w="2570" w:type="pct"/>
            <w:vMerge/>
            <w:vAlign w:val="center"/>
          </w:tcPr>
          <w:p w:rsidR="00A0238C" w:rsidRPr="00A0238C" w:rsidRDefault="00A0238C" w:rsidP="00913C16">
            <w:pPr>
              <w:ind w:left="0" w:firstLine="0"/>
              <w:jc w:val="left"/>
            </w:pPr>
          </w:p>
        </w:tc>
        <w:tc>
          <w:tcPr>
            <w:tcW w:w="1373" w:type="pct"/>
            <w:shd w:val="clear" w:color="auto" w:fill="auto"/>
            <w:vAlign w:val="center"/>
          </w:tcPr>
          <w:p w:rsidR="00A0238C" w:rsidRPr="00A0238C" w:rsidRDefault="00A0238C" w:rsidP="00913C16">
            <w:pPr>
              <w:pStyle w:val="a3"/>
              <w:wordWrap/>
            </w:pPr>
            <w:r w:rsidRPr="00A0238C">
              <w:rPr>
                <w:rFonts w:hint="eastAsia"/>
              </w:rPr>
              <w:t>风险投资学</w:t>
            </w:r>
          </w:p>
        </w:tc>
      </w:tr>
      <w:tr w:rsidR="00F92BDC" w:rsidRPr="00F81001" w:rsidTr="00F92BDC">
        <w:trPr>
          <w:trHeight w:val="315"/>
          <w:jc w:val="center"/>
        </w:trPr>
        <w:tc>
          <w:tcPr>
            <w:tcW w:w="406" w:type="pct"/>
            <w:vMerge/>
            <w:vAlign w:val="center"/>
          </w:tcPr>
          <w:p w:rsidR="00A0238C" w:rsidRDefault="00A0238C" w:rsidP="00F92BDC">
            <w:pPr>
              <w:spacing w:line="360" w:lineRule="auto"/>
              <w:ind w:left="0" w:firstLine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51" w:type="pct"/>
            <w:vMerge/>
            <w:vAlign w:val="center"/>
          </w:tcPr>
          <w:p w:rsidR="00A0238C" w:rsidRPr="00A0238C" w:rsidRDefault="00A0238C" w:rsidP="00913C16">
            <w:pPr>
              <w:spacing w:line="360" w:lineRule="auto"/>
              <w:ind w:left="0" w:firstLine="0"/>
              <w:jc w:val="left"/>
              <w:rPr>
                <w:szCs w:val="21"/>
              </w:rPr>
            </w:pPr>
          </w:p>
        </w:tc>
        <w:tc>
          <w:tcPr>
            <w:tcW w:w="2570" w:type="pct"/>
            <w:vMerge/>
            <w:vAlign w:val="center"/>
          </w:tcPr>
          <w:p w:rsidR="00A0238C" w:rsidRPr="00A0238C" w:rsidRDefault="00A0238C" w:rsidP="00913C16">
            <w:pPr>
              <w:ind w:left="0" w:firstLine="0"/>
              <w:jc w:val="left"/>
            </w:pPr>
          </w:p>
        </w:tc>
        <w:tc>
          <w:tcPr>
            <w:tcW w:w="1373" w:type="pct"/>
            <w:shd w:val="clear" w:color="auto" w:fill="auto"/>
            <w:vAlign w:val="center"/>
          </w:tcPr>
          <w:p w:rsidR="00A0238C" w:rsidRPr="00A0238C" w:rsidRDefault="00A0238C" w:rsidP="00913C16">
            <w:pPr>
              <w:pStyle w:val="a3"/>
              <w:wordWrap/>
            </w:pPr>
            <w:r w:rsidRPr="00A0238C">
              <w:rPr>
                <w:rFonts w:hint="eastAsia"/>
              </w:rPr>
              <w:t>网络营销</w:t>
            </w:r>
          </w:p>
        </w:tc>
      </w:tr>
      <w:tr w:rsidR="00F92BDC" w:rsidRPr="00F81001" w:rsidTr="00F92BDC">
        <w:trPr>
          <w:trHeight w:val="315"/>
          <w:jc w:val="center"/>
        </w:trPr>
        <w:tc>
          <w:tcPr>
            <w:tcW w:w="406" w:type="pct"/>
            <w:vMerge/>
            <w:vAlign w:val="center"/>
          </w:tcPr>
          <w:p w:rsidR="00A0238C" w:rsidRDefault="00A0238C" w:rsidP="00F92BDC">
            <w:pPr>
              <w:spacing w:line="360" w:lineRule="auto"/>
              <w:ind w:left="0" w:firstLine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51" w:type="pct"/>
            <w:vMerge/>
            <w:vAlign w:val="center"/>
          </w:tcPr>
          <w:p w:rsidR="00A0238C" w:rsidRPr="00A0238C" w:rsidRDefault="00A0238C" w:rsidP="00913C16">
            <w:pPr>
              <w:spacing w:line="360" w:lineRule="auto"/>
              <w:ind w:left="0" w:firstLine="0"/>
              <w:jc w:val="left"/>
              <w:rPr>
                <w:szCs w:val="21"/>
              </w:rPr>
            </w:pPr>
          </w:p>
        </w:tc>
        <w:tc>
          <w:tcPr>
            <w:tcW w:w="2570" w:type="pct"/>
            <w:vMerge/>
            <w:vAlign w:val="center"/>
          </w:tcPr>
          <w:p w:rsidR="00A0238C" w:rsidRPr="00A0238C" w:rsidRDefault="00A0238C" w:rsidP="00913C16">
            <w:pPr>
              <w:ind w:left="0" w:firstLine="0"/>
              <w:jc w:val="left"/>
            </w:pPr>
          </w:p>
        </w:tc>
        <w:tc>
          <w:tcPr>
            <w:tcW w:w="1373" w:type="pct"/>
            <w:shd w:val="clear" w:color="auto" w:fill="auto"/>
            <w:vAlign w:val="center"/>
          </w:tcPr>
          <w:p w:rsidR="00A0238C" w:rsidRPr="00A0238C" w:rsidRDefault="00A0238C" w:rsidP="00913C16">
            <w:pPr>
              <w:pStyle w:val="a3"/>
              <w:wordWrap/>
            </w:pPr>
            <w:r w:rsidRPr="00A0238C">
              <w:rPr>
                <w:rFonts w:hint="eastAsia"/>
              </w:rPr>
              <w:t>企业家精神与创业</w:t>
            </w:r>
          </w:p>
        </w:tc>
      </w:tr>
    </w:tbl>
    <w:p w:rsidR="000F543B" w:rsidRPr="0099075F" w:rsidRDefault="000F543B" w:rsidP="00A0238C"/>
    <w:sectPr w:rsidR="000F543B" w:rsidRPr="009907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75F"/>
    <w:rsid w:val="000F543B"/>
    <w:rsid w:val="0099075F"/>
    <w:rsid w:val="00A0238C"/>
    <w:rsid w:val="00F92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3D8659-0A21-4689-BD50-55A85131C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75F"/>
    <w:pPr>
      <w:widowControl w:val="0"/>
      <w:ind w:left="777" w:hanging="357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9075F"/>
    <w:pPr>
      <w:widowControl/>
      <w:wordWrap w:val="0"/>
      <w:spacing w:before="100" w:beforeAutospacing="1" w:after="100" w:afterAutospacing="1" w:line="432" w:lineRule="auto"/>
      <w:ind w:left="0" w:firstLine="0"/>
      <w:jc w:val="left"/>
    </w:pPr>
    <w:rPr>
      <w:rFonts w:ascii="宋体" w:hAnsi="宋体" w:cs="宋体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96963-EB1D-4390-B1BE-835BF4EBC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156</Words>
  <Characters>890</Characters>
  <Application>Microsoft Office Word</Application>
  <DocSecurity>0</DocSecurity>
  <Lines>7</Lines>
  <Paragraphs>2</Paragraphs>
  <ScaleCrop>false</ScaleCrop>
  <Company>www.dadighost.com</Company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大地系统</dc:creator>
  <cp:keywords/>
  <dc:description/>
  <cp:lastModifiedBy>大地系统</cp:lastModifiedBy>
  <cp:revision>2</cp:revision>
  <dcterms:created xsi:type="dcterms:W3CDTF">2015-10-30T08:32:00Z</dcterms:created>
  <dcterms:modified xsi:type="dcterms:W3CDTF">2015-10-30T09:17:00Z</dcterms:modified>
</cp:coreProperties>
</file>