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A8" w:rsidRDefault="002C07A8" w:rsidP="008B491A">
      <w:pPr>
        <w:jc w:val="center"/>
        <w:rPr>
          <w:rFonts w:ascii="黑体" w:eastAsia="黑体"/>
          <w:sz w:val="36"/>
          <w:szCs w:val="36"/>
        </w:rPr>
      </w:pPr>
    </w:p>
    <w:p w:rsidR="002C07A8" w:rsidRDefault="002C07A8" w:rsidP="008B491A">
      <w:pPr>
        <w:jc w:val="center"/>
        <w:rPr>
          <w:rFonts w:ascii="黑体" w:eastAsia="黑体"/>
          <w:sz w:val="36"/>
          <w:szCs w:val="36"/>
        </w:rPr>
      </w:pPr>
    </w:p>
    <w:p w:rsidR="002C07A8" w:rsidRDefault="002C07A8" w:rsidP="002C07A8">
      <w:pPr>
        <w:jc w:val="right"/>
        <w:rPr>
          <w:rFonts w:ascii="黑体" w:eastAsia="黑体"/>
          <w:sz w:val="36"/>
          <w:szCs w:val="36"/>
        </w:rPr>
      </w:pPr>
    </w:p>
    <w:p w:rsidR="002C07A8" w:rsidRDefault="002C07A8" w:rsidP="00C927D9">
      <w:pPr>
        <w:spacing w:beforeLines="100" w:before="312" w:afterLines="100" w:after="312"/>
        <w:jc w:val="center"/>
        <w:rPr>
          <w:rFonts w:ascii="宋体"/>
          <w:sz w:val="28"/>
          <w:szCs w:val="28"/>
        </w:rPr>
      </w:pPr>
      <w:r>
        <w:rPr>
          <w:rFonts w:ascii="宋体" w:hAnsi="宋体"/>
          <w:sz w:val="28"/>
          <w:szCs w:val="28"/>
        </w:rPr>
        <w:t>201</w:t>
      </w:r>
      <w:r>
        <w:rPr>
          <w:rFonts w:ascii="宋体" w:hAnsi="宋体" w:hint="eastAsia"/>
          <w:sz w:val="28"/>
          <w:szCs w:val="28"/>
        </w:rPr>
        <w:t>7年第</w:t>
      </w:r>
      <w:r w:rsidR="005A21CE">
        <w:rPr>
          <w:rFonts w:ascii="宋体" w:hAnsi="宋体" w:hint="eastAsia"/>
          <w:sz w:val="28"/>
          <w:szCs w:val="28"/>
        </w:rPr>
        <w:t>2</w:t>
      </w:r>
      <w:r>
        <w:rPr>
          <w:rFonts w:ascii="宋体" w:hAnsi="宋体" w:hint="eastAsia"/>
          <w:sz w:val="28"/>
          <w:szCs w:val="28"/>
        </w:rPr>
        <w:t>期</w:t>
      </w:r>
    </w:p>
    <w:p w:rsidR="00C927D9" w:rsidRDefault="00C927D9" w:rsidP="00C927D9">
      <w:pPr>
        <w:spacing w:beforeLines="200" w:before="624"/>
        <w:jc w:val="center"/>
        <w:rPr>
          <w:rFonts w:ascii="宋体"/>
          <w:sz w:val="28"/>
          <w:szCs w:val="28"/>
        </w:rPr>
      </w:pPr>
      <w:r>
        <w:rPr>
          <w:rFonts w:ascii="宋体" w:hAnsi="宋体" w:hint="eastAsia"/>
          <w:sz w:val="28"/>
          <w:szCs w:val="28"/>
        </w:rPr>
        <w:t>教务处编</w:t>
      </w:r>
      <w:r>
        <w:rPr>
          <w:rFonts w:ascii="宋体" w:hAnsi="宋体"/>
          <w:sz w:val="28"/>
          <w:szCs w:val="28"/>
        </w:rPr>
        <w:t xml:space="preserve">                                  201</w:t>
      </w:r>
      <w:r w:rsidR="005A21CE">
        <w:rPr>
          <w:rFonts w:ascii="宋体" w:hAnsi="宋体" w:hint="eastAsia"/>
          <w:sz w:val="28"/>
          <w:szCs w:val="28"/>
        </w:rPr>
        <w:t>7</w:t>
      </w:r>
      <w:r>
        <w:rPr>
          <w:rFonts w:ascii="宋体" w:hAnsi="宋体" w:hint="eastAsia"/>
          <w:sz w:val="28"/>
          <w:szCs w:val="28"/>
        </w:rPr>
        <w:t>年</w:t>
      </w:r>
      <w:r w:rsidR="005A21CE">
        <w:rPr>
          <w:rFonts w:ascii="宋体" w:hAnsi="宋体" w:hint="eastAsia"/>
          <w:sz w:val="28"/>
          <w:szCs w:val="28"/>
        </w:rPr>
        <w:t>3</w:t>
      </w:r>
      <w:r>
        <w:rPr>
          <w:rFonts w:ascii="宋体" w:hAnsi="宋体" w:hint="eastAsia"/>
          <w:sz w:val="28"/>
          <w:szCs w:val="28"/>
        </w:rPr>
        <w:t>月</w:t>
      </w:r>
      <w:r w:rsidR="005A21CE">
        <w:rPr>
          <w:rFonts w:ascii="宋体" w:hAnsi="宋体" w:hint="eastAsia"/>
          <w:sz w:val="28"/>
          <w:szCs w:val="28"/>
        </w:rPr>
        <w:t>28</w:t>
      </w:r>
      <w:r>
        <w:rPr>
          <w:rFonts w:ascii="宋体" w:hAnsi="宋体" w:hint="eastAsia"/>
          <w:sz w:val="28"/>
          <w:szCs w:val="28"/>
        </w:rPr>
        <w:t>日</w:t>
      </w:r>
    </w:p>
    <w:p w:rsidR="00C927D9" w:rsidRDefault="00C927D9" w:rsidP="002C07A8">
      <w:pPr>
        <w:rPr>
          <w:rFonts w:ascii="黑体" w:eastAsia="黑体"/>
          <w:sz w:val="32"/>
          <w:szCs w:val="32"/>
        </w:rPr>
      </w:pPr>
    </w:p>
    <w:p w:rsidR="008B491A" w:rsidRPr="002C07A8" w:rsidRDefault="008B491A" w:rsidP="00C927D9">
      <w:pPr>
        <w:jc w:val="center"/>
        <w:rPr>
          <w:rFonts w:ascii="黑体" w:eastAsia="黑体"/>
          <w:sz w:val="32"/>
          <w:szCs w:val="32"/>
        </w:rPr>
      </w:pPr>
      <w:r w:rsidRPr="002C07A8">
        <w:rPr>
          <w:rFonts w:ascii="黑体" w:eastAsia="黑体" w:hint="eastAsia"/>
          <w:sz w:val="32"/>
          <w:szCs w:val="32"/>
        </w:rPr>
        <w:t>201</w:t>
      </w:r>
      <w:r w:rsidR="00F93D89" w:rsidRPr="002C07A8">
        <w:rPr>
          <w:rFonts w:ascii="黑体" w:eastAsia="黑体" w:hint="eastAsia"/>
          <w:sz w:val="32"/>
          <w:szCs w:val="32"/>
        </w:rPr>
        <w:t>7</w:t>
      </w:r>
      <w:r w:rsidRPr="002C07A8">
        <w:rPr>
          <w:rFonts w:ascii="黑体" w:eastAsia="黑体" w:hint="eastAsia"/>
          <w:sz w:val="32"/>
          <w:szCs w:val="32"/>
        </w:rPr>
        <w:t>年</w:t>
      </w:r>
      <w:r w:rsidR="00F93D89" w:rsidRPr="002C07A8">
        <w:rPr>
          <w:rFonts w:ascii="黑体" w:eastAsia="黑体" w:hint="eastAsia"/>
          <w:sz w:val="32"/>
          <w:szCs w:val="32"/>
        </w:rPr>
        <w:t>上</w:t>
      </w:r>
      <w:r w:rsidRPr="002C07A8">
        <w:rPr>
          <w:rFonts w:ascii="黑体" w:eastAsia="黑体" w:hint="eastAsia"/>
          <w:sz w:val="32"/>
          <w:szCs w:val="32"/>
        </w:rPr>
        <w:t>学期第</w:t>
      </w:r>
      <w:r w:rsidR="00A86499">
        <w:rPr>
          <w:rFonts w:ascii="黑体" w:eastAsia="黑体" w:hint="eastAsia"/>
          <w:sz w:val="32"/>
          <w:szCs w:val="32"/>
        </w:rPr>
        <w:t>六</w:t>
      </w:r>
      <w:r w:rsidRPr="002C07A8">
        <w:rPr>
          <w:rFonts w:ascii="黑体" w:eastAsia="黑体" w:hint="eastAsia"/>
          <w:sz w:val="32"/>
          <w:szCs w:val="32"/>
        </w:rPr>
        <w:t>周教学工作例会纪要</w:t>
      </w:r>
    </w:p>
    <w:p w:rsidR="008B491A" w:rsidRPr="007F4ABA" w:rsidRDefault="008B491A" w:rsidP="00EA13B4">
      <w:pPr>
        <w:ind w:firstLineChars="200" w:firstLine="500"/>
        <w:rPr>
          <w:sz w:val="25"/>
        </w:rPr>
      </w:pPr>
    </w:p>
    <w:p w:rsidR="008B491A" w:rsidRPr="005506F1" w:rsidRDefault="008B491A" w:rsidP="00EA13B4">
      <w:pPr>
        <w:ind w:firstLineChars="200" w:firstLine="502"/>
        <w:rPr>
          <w:rFonts w:ascii="宋体" w:eastAsia="宋体" w:hAnsi="宋体"/>
          <w:sz w:val="25"/>
        </w:rPr>
      </w:pPr>
      <w:r w:rsidRPr="005506F1">
        <w:rPr>
          <w:rFonts w:ascii="宋体" w:eastAsia="宋体" w:hAnsi="宋体" w:hint="eastAsia"/>
          <w:b/>
          <w:sz w:val="25"/>
        </w:rPr>
        <w:t>时间：</w:t>
      </w:r>
      <w:r w:rsidRPr="005506F1">
        <w:rPr>
          <w:rFonts w:ascii="宋体" w:eastAsia="宋体" w:hAnsi="宋体" w:hint="eastAsia"/>
          <w:sz w:val="25"/>
        </w:rPr>
        <w:t>201</w:t>
      </w:r>
      <w:r w:rsidR="00F93D89" w:rsidRPr="005506F1">
        <w:rPr>
          <w:rFonts w:ascii="宋体" w:eastAsia="宋体" w:hAnsi="宋体" w:hint="eastAsia"/>
          <w:sz w:val="25"/>
        </w:rPr>
        <w:t>7</w:t>
      </w:r>
      <w:r w:rsidRPr="005506F1">
        <w:rPr>
          <w:rFonts w:ascii="宋体" w:eastAsia="宋体" w:hAnsi="宋体" w:hint="eastAsia"/>
          <w:sz w:val="25"/>
        </w:rPr>
        <w:t>年</w:t>
      </w:r>
      <w:r w:rsidR="005A21CE" w:rsidRPr="005506F1">
        <w:rPr>
          <w:rFonts w:ascii="宋体" w:eastAsia="宋体" w:hAnsi="宋体" w:hint="eastAsia"/>
          <w:sz w:val="25"/>
        </w:rPr>
        <w:t>3</w:t>
      </w:r>
      <w:r w:rsidRPr="005506F1">
        <w:rPr>
          <w:rFonts w:ascii="宋体" w:eastAsia="宋体" w:hAnsi="宋体" w:hint="eastAsia"/>
          <w:sz w:val="25"/>
        </w:rPr>
        <w:t>月</w:t>
      </w:r>
      <w:r w:rsidR="005A21CE" w:rsidRPr="005506F1">
        <w:rPr>
          <w:rFonts w:ascii="宋体" w:eastAsia="宋体" w:hAnsi="宋体" w:hint="eastAsia"/>
          <w:sz w:val="25"/>
        </w:rPr>
        <w:t>27</w:t>
      </w:r>
      <w:r w:rsidRPr="005506F1">
        <w:rPr>
          <w:rFonts w:ascii="宋体" w:eastAsia="宋体" w:hAnsi="宋体" w:hint="eastAsia"/>
          <w:sz w:val="25"/>
        </w:rPr>
        <w:t>日</w:t>
      </w:r>
    </w:p>
    <w:p w:rsidR="008B491A" w:rsidRPr="005506F1" w:rsidRDefault="008B491A" w:rsidP="00EA13B4">
      <w:pPr>
        <w:ind w:firstLineChars="200" w:firstLine="502"/>
        <w:rPr>
          <w:rFonts w:ascii="宋体" w:eastAsia="宋体" w:hAnsi="宋体"/>
          <w:sz w:val="25"/>
        </w:rPr>
      </w:pPr>
      <w:r w:rsidRPr="005506F1">
        <w:rPr>
          <w:rFonts w:ascii="宋体" w:eastAsia="宋体" w:hAnsi="宋体" w:hint="eastAsia"/>
          <w:b/>
          <w:sz w:val="25"/>
        </w:rPr>
        <w:t>地点：</w:t>
      </w:r>
      <w:r w:rsidRPr="005506F1">
        <w:rPr>
          <w:rFonts w:ascii="宋体" w:eastAsia="宋体" w:hAnsi="宋体" w:hint="eastAsia"/>
          <w:sz w:val="25"/>
        </w:rPr>
        <w:t>科技楼402会议室</w:t>
      </w:r>
    </w:p>
    <w:p w:rsidR="008B491A" w:rsidRPr="005506F1" w:rsidRDefault="008B491A" w:rsidP="00EA13B4">
      <w:pPr>
        <w:ind w:firstLineChars="200" w:firstLine="502"/>
        <w:rPr>
          <w:rFonts w:ascii="宋体" w:eastAsia="宋体" w:hAnsi="宋体"/>
          <w:sz w:val="25"/>
        </w:rPr>
      </w:pPr>
      <w:r w:rsidRPr="005506F1">
        <w:rPr>
          <w:rFonts w:ascii="宋体" w:eastAsia="宋体" w:hAnsi="宋体" w:hint="eastAsia"/>
          <w:b/>
          <w:sz w:val="25"/>
        </w:rPr>
        <w:t>主持：</w:t>
      </w:r>
      <w:r w:rsidRPr="005506F1">
        <w:rPr>
          <w:rFonts w:ascii="宋体" w:eastAsia="宋体" w:hAnsi="宋体" w:hint="eastAsia"/>
          <w:sz w:val="25"/>
        </w:rPr>
        <w:t>金继承</w:t>
      </w:r>
    </w:p>
    <w:p w:rsidR="008B491A" w:rsidRPr="005506F1" w:rsidRDefault="008B491A" w:rsidP="00EA13B4">
      <w:pPr>
        <w:ind w:firstLineChars="200" w:firstLine="502"/>
        <w:rPr>
          <w:rFonts w:ascii="宋体" w:eastAsia="宋体" w:hAnsi="宋体"/>
          <w:sz w:val="25"/>
        </w:rPr>
      </w:pPr>
      <w:r w:rsidRPr="005506F1">
        <w:rPr>
          <w:rFonts w:ascii="宋体" w:eastAsia="宋体" w:hAnsi="宋体" w:hint="eastAsia"/>
          <w:b/>
          <w:sz w:val="25"/>
        </w:rPr>
        <w:t>记录：</w:t>
      </w:r>
      <w:r w:rsidRPr="005506F1">
        <w:rPr>
          <w:rFonts w:ascii="宋体" w:eastAsia="宋体" w:hAnsi="宋体" w:hint="eastAsia"/>
          <w:sz w:val="25"/>
        </w:rPr>
        <w:t>许亮</w:t>
      </w:r>
    </w:p>
    <w:p w:rsidR="00380C41" w:rsidRPr="005506F1" w:rsidRDefault="008B491A" w:rsidP="00EA13B4">
      <w:pPr>
        <w:ind w:firstLineChars="200" w:firstLine="502"/>
        <w:rPr>
          <w:rFonts w:ascii="宋体" w:eastAsia="宋体" w:hAnsi="宋体"/>
          <w:sz w:val="25"/>
        </w:rPr>
      </w:pPr>
      <w:r w:rsidRPr="005506F1">
        <w:rPr>
          <w:rFonts w:ascii="宋体" w:eastAsia="宋体" w:hAnsi="宋体" w:hint="eastAsia"/>
          <w:b/>
          <w:sz w:val="25"/>
        </w:rPr>
        <w:t>整理：</w:t>
      </w:r>
      <w:r w:rsidR="00A86499" w:rsidRPr="005506F1">
        <w:rPr>
          <w:rFonts w:ascii="宋体" w:eastAsia="宋体" w:hAnsi="宋体" w:hint="eastAsia"/>
          <w:sz w:val="25"/>
        </w:rPr>
        <w:t>李学刚</w:t>
      </w:r>
    </w:p>
    <w:p w:rsidR="005A51BD" w:rsidRPr="005506F1" w:rsidRDefault="008B491A" w:rsidP="005A51BD">
      <w:pPr>
        <w:ind w:firstLineChars="200" w:firstLine="500"/>
        <w:rPr>
          <w:rFonts w:ascii="宋体" w:eastAsia="宋体" w:hAnsi="宋体"/>
          <w:sz w:val="25"/>
        </w:rPr>
      </w:pPr>
      <w:r w:rsidRPr="005506F1">
        <w:rPr>
          <w:rFonts w:ascii="宋体" w:eastAsia="宋体" w:hAnsi="宋体" w:hint="eastAsia"/>
          <w:sz w:val="25"/>
        </w:rPr>
        <w:t>到会</w:t>
      </w:r>
      <w:r w:rsidR="00156FDD" w:rsidRPr="005506F1">
        <w:rPr>
          <w:rFonts w:ascii="宋体" w:eastAsia="宋体" w:hAnsi="宋体" w:hint="eastAsia"/>
          <w:sz w:val="25"/>
        </w:rPr>
        <w:t>人员</w:t>
      </w:r>
      <w:r w:rsidRPr="005506F1">
        <w:rPr>
          <w:rFonts w:ascii="宋体" w:eastAsia="宋体" w:hAnsi="宋体" w:hint="eastAsia"/>
          <w:sz w:val="25"/>
        </w:rPr>
        <w:t>：</w:t>
      </w:r>
      <w:r w:rsidR="002E652E" w:rsidRPr="005506F1">
        <w:rPr>
          <w:rFonts w:ascii="宋体" w:eastAsia="宋体" w:hAnsi="宋体" w:hint="eastAsia"/>
          <w:sz w:val="25"/>
        </w:rPr>
        <w:t>金继承、</w:t>
      </w:r>
      <w:r w:rsidRPr="005506F1">
        <w:rPr>
          <w:rFonts w:ascii="宋体" w:eastAsia="宋体" w:hAnsi="宋体" w:hint="eastAsia"/>
          <w:sz w:val="25"/>
        </w:rPr>
        <w:t>陈艺锋、胡俊红、</w:t>
      </w:r>
      <w:r w:rsidR="00F93D89" w:rsidRPr="005506F1">
        <w:rPr>
          <w:rFonts w:ascii="宋体" w:eastAsia="宋体" w:hAnsi="宋体" w:hint="eastAsia"/>
          <w:sz w:val="25"/>
        </w:rPr>
        <w:t>荣曼生、周柏林、</w:t>
      </w:r>
      <w:r w:rsidR="006A2363" w:rsidRPr="005506F1">
        <w:rPr>
          <w:rFonts w:ascii="宋体" w:eastAsia="宋体" w:hAnsi="宋体" w:hint="eastAsia"/>
          <w:sz w:val="25"/>
        </w:rPr>
        <w:t>陈益元、</w:t>
      </w:r>
      <w:r w:rsidR="009A5366" w:rsidRPr="005506F1">
        <w:rPr>
          <w:rFonts w:ascii="宋体" w:eastAsia="宋体" w:hAnsi="宋体" w:hint="eastAsia"/>
          <w:sz w:val="25"/>
        </w:rPr>
        <w:t>易小斌</w:t>
      </w:r>
      <w:r w:rsidR="006A2363" w:rsidRPr="005506F1">
        <w:rPr>
          <w:rFonts w:ascii="宋体" w:eastAsia="宋体" w:hAnsi="宋体" w:hint="eastAsia"/>
          <w:sz w:val="25"/>
        </w:rPr>
        <w:t>、</w:t>
      </w:r>
      <w:r w:rsidR="003F72C9">
        <w:rPr>
          <w:rFonts w:ascii="宋体" w:eastAsia="宋体" w:hAnsi="宋体" w:hint="eastAsia"/>
          <w:sz w:val="25"/>
        </w:rPr>
        <w:t>金可音、</w:t>
      </w:r>
      <w:r w:rsidR="00296EC6" w:rsidRPr="005506F1">
        <w:rPr>
          <w:rFonts w:ascii="宋体" w:eastAsia="宋体" w:hAnsi="宋体" w:hint="eastAsia"/>
          <w:sz w:val="25"/>
        </w:rPr>
        <w:t>王志强、陈菊珍、刘青、刘常云、</w:t>
      </w:r>
      <w:r w:rsidR="006A2363" w:rsidRPr="005506F1">
        <w:rPr>
          <w:rFonts w:ascii="宋体" w:eastAsia="宋体" w:hAnsi="宋体" w:hint="eastAsia"/>
          <w:sz w:val="25"/>
        </w:rPr>
        <w:t>荣光宗、</w:t>
      </w:r>
      <w:r w:rsidR="00296EC6" w:rsidRPr="005506F1">
        <w:rPr>
          <w:rFonts w:ascii="宋体" w:eastAsia="宋体" w:hAnsi="宋体" w:hint="eastAsia"/>
          <w:sz w:val="25"/>
        </w:rPr>
        <w:t>朱文球、曾进辉、黄利华、张德容、周葵花、王志勇、李灿、胡均、</w:t>
      </w:r>
      <w:r w:rsidR="00804FEC" w:rsidRPr="005506F1">
        <w:rPr>
          <w:rFonts w:ascii="宋体" w:eastAsia="宋体" w:hAnsi="宋体" w:hint="eastAsia"/>
          <w:sz w:val="25"/>
        </w:rPr>
        <w:t>李光、李萍、文爱军、贺音、柯胜海、朱艳辉、周序生、罗新河、赵孜、张国华、颜金玲、谭炳华、刘双强、范成文、何艳群、高泽平、杨燕、孙斌、何宁波、刘会娟、陈建设、欧政成、赵先超、谭书佳、刘建华、余勇、谢斌、</w:t>
      </w:r>
      <w:r w:rsidR="00BC1749" w:rsidRPr="005506F1">
        <w:rPr>
          <w:rFonts w:ascii="宋体" w:eastAsia="宋体" w:hAnsi="宋体" w:hint="eastAsia"/>
          <w:sz w:val="25"/>
        </w:rPr>
        <w:t>汤建新、</w:t>
      </w:r>
      <w:r w:rsidR="00804FEC" w:rsidRPr="005506F1">
        <w:rPr>
          <w:rFonts w:ascii="宋体" w:eastAsia="宋体" w:hAnsi="宋体" w:hint="eastAsia"/>
          <w:sz w:val="25"/>
        </w:rPr>
        <w:t>刘有势、冷必元、杨婷、</w:t>
      </w:r>
      <w:r w:rsidR="00BC1749" w:rsidRPr="005506F1">
        <w:rPr>
          <w:rFonts w:ascii="宋体" w:eastAsia="宋体" w:hAnsi="宋体" w:hint="eastAsia"/>
          <w:sz w:val="25"/>
        </w:rPr>
        <w:t>黄宇刚、杜春燕、</w:t>
      </w:r>
      <w:r w:rsidR="005A51BD" w:rsidRPr="005506F1">
        <w:rPr>
          <w:rFonts w:ascii="宋体" w:eastAsia="宋体" w:hAnsi="宋体" w:hint="eastAsia"/>
          <w:sz w:val="25"/>
        </w:rPr>
        <w:t>赵德坚</w:t>
      </w:r>
    </w:p>
    <w:p w:rsidR="005A51BD" w:rsidRPr="005506F1" w:rsidRDefault="005A51BD" w:rsidP="00EA13B4">
      <w:pPr>
        <w:ind w:firstLineChars="200" w:firstLine="500"/>
        <w:rPr>
          <w:rFonts w:ascii="宋体" w:eastAsia="宋体" w:hAnsi="宋体"/>
          <w:sz w:val="25"/>
        </w:rPr>
      </w:pPr>
    </w:p>
    <w:p w:rsidR="005A51BD" w:rsidRPr="005506F1" w:rsidRDefault="005A51BD" w:rsidP="00EA13B4">
      <w:pPr>
        <w:ind w:firstLineChars="200" w:firstLine="500"/>
        <w:rPr>
          <w:rFonts w:ascii="宋体" w:eastAsia="宋体" w:hAnsi="宋体"/>
          <w:sz w:val="25"/>
        </w:rPr>
      </w:pPr>
    </w:p>
    <w:p w:rsidR="007F4ABA" w:rsidRPr="005506F1" w:rsidRDefault="007F4ABA" w:rsidP="00EA13B4">
      <w:pPr>
        <w:ind w:firstLineChars="200" w:firstLine="500"/>
        <w:rPr>
          <w:rFonts w:ascii="宋体" w:eastAsia="宋体" w:hAnsi="宋体"/>
          <w:sz w:val="25"/>
        </w:rPr>
      </w:pPr>
      <w:r w:rsidRPr="005506F1">
        <w:rPr>
          <w:rFonts w:ascii="宋体" w:eastAsia="宋体" w:hAnsi="宋体" w:hint="eastAsia"/>
          <w:sz w:val="25"/>
        </w:rPr>
        <w:t>会议主要内容：</w:t>
      </w:r>
    </w:p>
    <w:p w:rsidR="00417CC5" w:rsidRPr="005506F1" w:rsidRDefault="0082536B" w:rsidP="00EA13B4">
      <w:pPr>
        <w:pStyle w:val="a3"/>
        <w:numPr>
          <w:ilvl w:val="0"/>
          <w:numId w:val="3"/>
        </w:numPr>
        <w:ind w:left="0" w:firstLine="502"/>
        <w:rPr>
          <w:rFonts w:ascii="宋体" w:eastAsia="宋体" w:hAnsi="宋体"/>
          <w:b/>
          <w:sz w:val="25"/>
        </w:rPr>
      </w:pPr>
      <w:r w:rsidRPr="005506F1">
        <w:rPr>
          <w:rFonts w:ascii="宋体" w:eastAsia="宋体" w:hAnsi="宋体" w:hint="eastAsia"/>
          <w:b/>
          <w:sz w:val="25"/>
        </w:rPr>
        <w:t>教务处</w:t>
      </w:r>
    </w:p>
    <w:p w:rsidR="006D6BE1" w:rsidRPr="005506F1" w:rsidRDefault="002811B3" w:rsidP="00AD3BA9">
      <w:pPr>
        <w:pStyle w:val="a3"/>
        <w:numPr>
          <w:ilvl w:val="0"/>
          <w:numId w:val="11"/>
        </w:numPr>
        <w:ind w:firstLine="500"/>
        <w:rPr>
          <w:rFonts w:ascii="宋体" w:eastAsia="宋体" w:hAnsi="宋体"/>
          <w:sz w:val="25"/>
        </w:rPr>
      </w:pPr>
      <w:r w:rsidRPr="005506F1">
        <w:rPr>
          <w:rFonts w:ascii="宋体" w:eastAsia="宋体" w:hAnsi="宋体" w:hint="eastAsia"/>
          <w:sz w:val="25"/>
        </w:rPr>
        <w:t>请各学院根据人才培养方案，</w:t>
      </w:r>
      <w:r w:rsidR="00B540CA">
        <w:rPr>
          <w:rFonts w:ascii="宋体" w:eastAsia="宋体" w:hAnsi="宋体" w:hint="eastAsia"/>
          <w:sz w:val="25"/>
        </w:rPr>
        <w:t>在</w:t>
      </w:r>
      <w:r w:rsidR="00AB1DCF" w:rsidRPr="00AB1DCF">
        <w:rPr>
          <w:rFonts w:ascii="宋体" w:eastAsia="宋体" w:hAnsi="宋体" w:hint="eastAsia"/>
          <w:sz w:val="25"/>
        </w:rPr>
        <w:t>第十周（4月26日）前完成</w:t>
      </w:r>
      <w:r w:rsidR="00B540CA">
        <w:rPr>
          <w:rFonts w:ascii="宋体" w:eastAsia="宋体" w:hAnsi="宋体" w:hint="eastAsia"/>
          <w:sz w:val="25"/>
        </w:rPr>
        <w:t>下学期教学计划核对工作，</w:t>
      </w:r>
      <w:r w:rsidR="00AB1DCF">
        <w:rPr>
          <w:rFonts w:ascii="宋体" w:eastAsia="宋体" w:hAnsi="宋体" w:hint="eastAsia"/>
          <w:sz w:val="25"/>
        </w:rPr>
        <w:t>在制定下学期开课计划时，要充分考虑教授为本科生授课；</w:t>
      </w:r>
      <w:r w:rsidR="00AB1DCF" w:rsidRPr="005506F1">
        <w:rPr>
          <w:rFonts w:ascii="宋体" w:eastAsia="宋体" w:hAnsi="宋体"/>
          <w:sz w:val="25"/>
        </w:rPr>
        <w:t xml:space="preserve"> </w:t>
      </w:r>
    </w:p>
    <w:p w:rsidR="002811B3" w:rsidRPr="005506F1" w:rsidRDefault="002811B3" w:rsidP="00AD3BA9">
      <w:pPr>
        <w:pStyle w:val="a3"/>
        <w:numPr>
          <w:ilvl w:val="0"/>
          <w:numId w:val="11"/>
        </w:numPr>
        <w:ind w:firstLine="500"/>
        <w:rPr>
          <w:rFonts w:ascii="宋体" w:eastAsia="宋体" w:hAnsi="宋体"/>
          <w:sz w:val="25"/>
        </w:rPr>
      </w:pPr>
      <w:r w:rsidRPr="005506F1">
        <w:rPr>
          <w:rFonts w:ascii="宋体" w:eastAsia="宋体" w:hAnsi="宋体" w:hint="eastAsia"/>
          <w:sz w:val="25"/>
        </w:rPr>
        <w:t>请各学院根据教务处2017年月度工作安排合理安排本学院教学工作；</w:t>
      </w:r>
    </w:p>
    <w:p w:rsidR="002811B3" w:rsidRPr="005506F1" w:rsidRDefault="002811B3" w:rsidP="00EA13B4">
      <w:pPr>
        <w:pStyle w:val="a3"/>
        <w:numPr>
          <w:ilvl w:val="0"/>
          <w:numId w:val="11"/>
        </w:numPr>
        <w:ind w:firstLine="500"/>
        <w:rPr>
          <w:rFonts w:ascii="宋体" w:eastAsia="宋体" w:hAnsi="宋体"/>
          <w:sz w:val="25"/>
        </w:rPr>
      </w:pPr>
      <w:r w:rsidRPr="005506F1">
        <w:rPr>
          <w:rFonts w:ascii="宋体" w:eastAsia="宋体" w:hAnsi="宋体" w:hint="eastAsia"/>
          <w:sz w:val="25"/>
        </w:rPr>
        <w:t>重申</w:t>
      </w:r>
      <w:r w:rsidR="00AB1DCF">
        <w:rPr>
          <w:rFonts w:ascii="宋体" w:eastAsia="宋体" w:hAnsi="宋体" w:hint="eastAsia"/>
          <w:sz w:val="25"/>
        </w:rPr>
        <w:t>课程</w:t>
      </w:r>
      <w:r w:rsidRPr="005506F1">
        <w:rPr>
          <w:rFonts w:ascii="宋体" w:eastAsia="宋体" w:hAnsi="宋体" w:hint="eastAsia"/>
          <w:sz w:val="25"/>
        </w:rPr>
        <w:t>不及格</w:t>
      </w:r>
      <w:r w:rsidR="00AB1DCF">
        <w:rPr>
          <w:rFonts w:ascii="宋体" w:eastAsia="宋体" w:hAnsi="宋体" w:hint="eastAsia"/>
          <w:sz w:val="25"/>
        </w:rPr>
        <w:t>学分累计达到</w:t>
      </w:r>
      <w:r w:rsidRPr="005506F1">
        <w:rPr>
          <w:rFonts w:ascii="宋体" w:eastAsia="宋体" w:hAnsi="宋体" w:hint="eastAsia"/>
          <w:sz w:val="25"/>
        </w:rPr>
        <w:t>24学分的毕业生不能参加毕业前</w:t>
      </w:r>
      <w:r w:rsidR="00AB1DCF">
        <w:rPr>
          <w:rFonts w:ascii="宋体" w:eastAsia="宋体" w:hAnsi="宋体" w:hint="eastAsia"/>
          <w:sz w:val="25"/>
        </w:rPr>
        <w:t>补</w:t>
      </w:r>
      <w:r w:rsidRPr="005506F1">
        <w:rPr>
          <w:rFonts w:ascii="宋体" w:eastAsia="宋体" w:hAnsi="宋体" w:hint="eastAsia"/>
          <w:sz w:val="25"/>
        </w:rPr>
        <w:t>考，但可在办理延期毕业后申请</w:t>
      </w:r>
      <w:r w:rsidR="00744423" w:rsidRPr="005506F1">
        <w:rPr>
          <w:rFonts w:ascii="宋体" w:eastAsia="宋体" w:hAnsi="宋体" w:hint="eastAsia"/>
          <w:sz w:val="25"/>
        </w:rPr>
        <w:t>报名</w:t>
      </w:r>
      <w:r w:rsidRPr="005506F1">
        <w:rPr>
          <w:rFonts w:ascii="宋体" w:eastAsia="宋体" w:hAnsi="宋体" w:hint="eastAsia"/>
          <w:sz w:val="25"/>
        </w:rPr>
        <w:t>参加本学期的重修考试；</w:t>
      </w:r>
    </w:p>
    <w:p w:rsidR="002811B3" w:rsidRPr="005506F1" w:rsidRDefault="002811B3" w:rsidP="00EA13B4">
      <w:pPr>
        <w:pStyle w:val="a3"/>
        <w:numPr>
          <w:ilvl w:val="0"/>
          <w:numId w:val="11"/>
        </w:numPr>
        <w:ind w:firstLine="500"/>
        <w:rPr>
          <w:rFonts w:ascii="宋体" w:eastAsia="宋体" w:hAnsi="宋体"/>
          <w:sz w:val="25"/>
        </w:rPr>
      </w:pPr>
      <w:r w:rsidRPr="005506F1">
        <w:rPr>
          <w:rFonts w:ascii="宋体" w:eastAsia="宋体" w:hAnsi="宋体" w:hint="eastAsia"/>
          <w:sz w:val="25"/>
        </w:rPr>
        <w:t>请各学院做好结业生换证考试工作；</w:t>
      </w:r>
    </w:p>
    <w:p w:rsidR="002811B3" w:rsidRPr="005506F1" w:rsidRDefault="002811B3" w:rsidP="00EA13B4">
      <w:pPr>
        <w:pStyle w:val="a3"/>
        <w:numPr>
          <w:ilvl w:val="0"/>
          <w:numId w:val="11"/>
        </w:numPr>
        <w:ind w:firstLine="500"/>
        <w:rPr>
          <w:rFonts w:ascii="宋体" w:eastAsia="宋体" w:hAnsi="宋体"/>
          <w:sz w:val="25"/>
        </w:rPr>
      </w:pPr>
      <w:r w:rsidRPr="005506F1">
        <w:rPr>
          <w:rFonts w:ascii="宋体" w:eastAsia="宋体" w:hAnsi="宋体" w:hint="eastAsia"/>
          <w:sz w:val="25"/>
        </w:rPr>
        <w:t>要求各学院</w:t>
      </w:r>
      <w:r w:rsidR="00380C41" w:rsidRPr="005506F1">
        <w:rPr>
          <w:rFonts w:ascii="宋体" w:eastAsia="宋体" w:hAnsi="宋体" w:hint="eastAsia"/>
          <w:sz w:val="25"/>
        </w:rPr>
        <w:t>加强课堂教学规范建设，完善各教学环节，杜绝迟到早退现象；</w:t>
      </w:r>
    </w:p>
    <w:p w:rsidR="00380C41" w:rsidRPr="005506F1" w:rsidRDefault="00380C41" w:rsidP="00EA13B4">
      <w:pPr>
        <w:pStyle w:val="a3"/>
        <w:numPr>
          <w:ilvl w:val="0"/>
          <w:numId w:val="11"/>
        </w:numPr>
        <w:ind w:firstLine="500"/>
        <w:rPr>
          <w:rFonts w:ascii="宋体" w:eastAsia="宋体" w:hAnsi="宋体"/>
          <w:sz w:val="25"/>
        </w:rPr>
      </w:pPr>
      <w:r w:rsidRPr="005506F1">
        <w:rPr>
          <w:rFonts w:ascii="宋体" w:eastAsia="宋体" w:hAnsi="宋体" w:hint="eastAsia"/>
          <w:sz w:val="25"/>
        </w:rPr>
        <w:t>明确本</w:t>
      </w:r>
      <w:r w:rsidR="009D6243" w:rsidRPr="005506F1">
        <w:rPr>
          <w:rFonts w:ascii="宋体" w:eastAsia="宋体" w:hAnsi="宋体" w:hint="eastAsia"/>
          <w:sz w:val="25"/>
        </w:rPr>
        <w:t>年度</w:t>
      </w:r>
      <w:r w:rsidRPr="005506F1">
        <w:rPr>
          <w:rFonts w:ascii="宋体" w:eastAsia="宋体" w:hAnsi="宋体" w:hint="eastAsia"/>
          <w:sz w:val="25"/>
        </w:rPr>
        <w:t>实习经费、耗材经费和仪器设备维修经费的具体安排，强调实习经费必须专款专用；</w:t>
      </w:r>
    </w:p>
    <w:p w:rsidR="00380C41" w:rsidRPr="005506F1" w:rsidRDefault="00380C41" w:rsidP="00EA13B4">
      <w:pPr>
        <w:pStyle w:val="a3"/>
        <w:numPr>
          <w:ilvl w:val="0"/>
          <w:numId w:val="11"/>
        </w:numPr>
        <w:ind w:firstLine="500"/>
        <w:rPr>
          <w:rFonts w:ascii="宋体" w:eastAsia="宋体" w:hAnsi="宋体"/>
          <w:sz w:val="25"/>
        </w:rPr>
      </w:pPr>
      <w:r w:rsidRPr="005506F1">
        <w:rPr>
          <w:rFonts w:ascii="宋体" w:eastAsia="宋体" w:hAnsi="宋体" w:hint="eastAsia"/>
          <w:sz w:val="25"/>
        </w:rPr>
        <w:t>通报中央财政专项经费相关情况，并对相关项目申报进行说明；</w:t>
      </w:r>
    </w:p>
    <w:p w:rsidR="00380C41" w:rsidRPr="005506F1" w:rsidRDefault="00380C41" w:rsidP="00EA13B4">
      <w:pPr>
        <w:pStyle w:val="a3"/>
        <w:numPr>
          <w:ilvl w:val="0"/>
          <w:numId w:val="11"/>
        </w:numPr>
        <w:ind w:firstLine="500"/>
        <w:rPr>
          <w:rFonts w:ascii="宋体" w:eastAsia="宋体" w:hAnsi="宋体"/>
          <w:sz w:val="25"/>
        </w:rPr>
      </w:pPr>
      <w:r w:rsidRPr="005506F1">
        <w:rPr>
          <w:rFonts w:ascii="宋体" w:eastAsia="宋体" w:hAnsi="宋体" w:hint="eastAsia"/>
          <w:sz w:val="25"/>
        </w:rPr>
        <w:t>通报我校包装设计专业</w:t>
      </w:r>
      <w:r w:rsidR="009D6243" w:rsidRPr="005506F1">
        <w:rPr>
          <w:rFonts w:ascii="宋体" w:eastAsia="宋体" w:hAnsi="宋体" w:hint="eastAsia"/>
          <w:sz w:val="25"/>
        </w:rPr>
        <w:t>获得</w:t>
      </w:r>
      <w:r w:rsidR="009D6243" w:rsidRPr="005506F1">
        <w:rPr>
          <w:rFonts w:ascii="宋体" w:eastAsia="宋体" w:hAnsi="宋体"/>
          <w:sz w:val="25"/>
        </w:rPr>
        <w:t>教育部正式批准</w:t>
      </w:r>
      <w:r w:rsidR="009D6243" w:rsidRPr="005506F1">
        <w:rPr>
          <w:rFonts w:ascii="宋体" w:eastAsia="宋体" w:hAnsi="宋体" w:hint="eastAsia"/>
          <w:sz w:val="25"/>
        </w:rPr>
        <w:t>，</w:t>
      </w:r>
      <w:r w:rsidRPr="005506F1">
        <w:rPr>
          <w:rFonts w:ascii="宋体" w:eastAsia="宋体" w:hAnsi="宋体" w:hint="eastAsia"/>
          <w:sz w:val="25"/>
        </w:rPr>
        <w:t>并于2017年招生；</w:t>
      </w:r>
    </w:p>
    <w:p w:rsidR="00380C41" w:rsidRPr="005506F1" w:rsidRDefault="00380C41" w:rsidP="00EA13B4">
      <w:pPr>
        <w:pStyle w:val="a3"/>
        <w:numPr>
          <w:ilvl w:val="0"/>
          <w:numId w:val="11"/>
        </w:numPr>
        <w:ind w:firstLine="500"/>
        <w:rPr>
          <w:rFonts w:ascii="宋体" w:eastAsia="宋体" w:hAnsi="宋体"/>
          <w:sz w:val="25"/>
        </w:rPr>
      </w:pPr>
      <w:r w:rsidRPr="005506F1">
        <w:rPr>
          <w:rFonts w:ascii="宋体" w:eastAsia="宋体" w:hAnsi="宋体" w:hint="eastAsia"/>
          <w:sz w:val="25"/>
        </w:rPr>
        <w:t>要求各学院</w:t>
      </w:r>
      <w:r w:rsidR="00BB78CF" w:rsidRPr="005506F1">
        <w:rPr>
          <w:rFonts w:ascii="宋体" w:eastAsia="宋体" w:hAnsi="宋体" w:hint="eastAsia"/>
          <w:sz w:val="25"/>
        </w:rPr>
        <w:t>进一步校对</w:t>
      </w:r>
      <w:r w:rsidRPr="005506F1">
        <w:rPr>
          <w:rFonts w:ascii="宋体" w:eastAsia="宋体" w:hAnsi="宋体" w:hint="eastAsia"/>
          <w:sz w:val="25"/>
        </w:rPr>
        <w:t>2015版人才培养方案</w:t>
      </w:r>
      <w:r w:rsidR="00BB78CF" w:rsidRPr="005506F1">
        <w:rPr>
          <w:rFonts w:ascii="宋体" w:eastAsia="宋体" w:hAnsi="宋体" w:hint="eastAsia"/>
          <w:sz w:val="25"/>
        </w:rPr>
        <w:t>，</w:t>
      </w:r>
      <w:r w:rsidR="00B74ABF" w:rsidRPr="005506F1">
        <w:rPr>
          <w:rFonts w:ascii="宋体" w:eastAsia="宋体" w:hAnsi="宋体" w:hint="eastAsia"/>
          <w:sz w:val="25"/>
        </w:rPr>
        <w:t>并</w:t>
      </w:r>
      <w:r w:rsidR="00BB78CF" w:rsidRPr="005506F1">
        <w:rPr>
          <w:rFonts w:ascii="宋体" w:eastAsia="宋体" w:hAnsi="宋体" w:hint="eastAsia"/>
          <w:sz w:val="25"/>
        </w:rPr>
        <w:t>根据培养方案完善</w:t>
      </w:r>
      <w:r w:rsidR="009D6243" w:rsidRPr="005506F1">
        <w:rPr>
          <w:rFonts w:ascii="宋体" w:eastAsia="宋体" w:hAnsi="宋体" w:hint="eastAsia"/>
          <w:sz w:val="25"/>
        </w:rPr>
        <w:t>课程</w:t>
      </w:r>
      <w:r w:rsidR="00BB78CF" w:rsidRPr="005506F1">
        <w:rPr>
          <w:rFonts w:ascii="宋体" w:eastAsia="宋体" w:hAnsi="宋体" w:hint="eastAsia"/>
          <w:sz w:val="25"/>
        </w:rPr>
        <w:t>教学大纲、考试大纲和实验大纲</w:t>
      </w:r>
      <w:r w:rsidR="00AB1DCF">
        <w:rPr>
          <w:rFonts w:ascii="宋体" w:eastAsia="宋体" w:hAnsi="宋体" w:hint="eastAsia"/>
          <w:sz w:val="25"/>
        </w:rPr>
        <w:t>等教学基本文件</w:t>
      </w:r>
      <w:r w:rsidR="00BB78CF" w:rsidRPr="005506F1">
        <w:rPr>
          <w:rFonts w:ascii="宋体" w:eastAsia="宋体" w:hAnsi="宋体" w:hint="eastAsia"/>
          <w:sz w:val="25"/>
        </w:rPr>
        <w:t>；</w:t>
      </w:r>
    </w:p>
    <w:p w:rsidR="00AD2E53" w:rsidRPr="005506F1" w:rsidRDefault="00BB78CF" w:rsidP="00EA13B4">
      <w:pPr>
        <w:pStyle w:val="a3"/>
        <w:numPr>
          <w:ilvl w:val="0"/>
          <w:numId w:val="3"/>
        </w:numPr>
        <w:ind w:left="0" w:firstLine="502"/>
        <w:rPr>
          <w:rFonts w:ascii="宋体" w:eastAsia="宋体" w:hAnsi="宋体"/>
          <w:b/>
          <w:sz w:val="25"/>
        </w:rPr>
      </w:pPr>
      <w:r w:rsidRPr="005506F1">
        <w:rPr>
          <w:rFonts w:ascii="宋体" w:eastAsia="宋体" w:hAnsi="宋体" w:hint="eastAsia"/>
          <w:b/>
          <w:sz w:val="25"/>
        </w:rPr>
        <w:t>教学评估与教师发展中心</w:t>
      </w:r>
    </w:p>
    <w:p w:rsidR="0070325D" w:rsidRPr="005506F1" w:rsidRDefault="00AB1DCF" w:rsidP="00EA13B4">
      <w:pPr>
        <w:pStyle w:val="a3"/>
        <w:numPr>
          <w:ilvl w:val="0"/>
          <w:numId w:val="13"/>
        </w:numPr>
        <w:ind w:left="0" w:firstLine="500"/>
        <w:jc w:val="left"/>
        <w:rPr>
          <w:rFonts w:ascii="宋体" w:eastAsia="宋体" w:hAnsi="宋体"/>
          <w:sz w:val="25"/>
        </w:rPr>
      </w:pPr>
      <w:r>
        <w:rPr>
          <w:rFonts w:ascii="宋体" w:eastAsia="宋体" w:hAnsi="宋体" w:hint="eastAsia"/>
          <w:sz w:val="25"/>
        </w:rPr>
        <w:t>就拟</w:t>
      </w:r>
      <w:r w:rsidR="00694D2B" w:rsidRPr="005506F1">
        <w:rPr>
          <w:rFonts w:ascii="宋体" w:eastAsia="宋体" w:hAnsi="宋体" w:hint="eastAsia"/>
          <w:sz w:val="25"/>
        </w:rPr>
        <w:t>发布</w:t>
      </w:r>
      <w:r>
        <w:rPr>
          <w:rFonts w:ascii="宋体" w:eastAsia="宋体" w:hAnsi="宋体" w:hint="eastAsia"/>
          <w:sz w:val="25"/>
        </w:rPr>
        <w:t>的</w:t>
      </w:r>
      <w:r w:rsidR="00BB78CF" w:rsidRPr="005506F1">
        <w:rPr>
          <w:rFonts w:ascii="宋体" w:eastAsia="宋体" w:hAnsi="宋体" w:hint="eastAsia"/>
          <w:sz w:val="25"/>
        </w:rPr>
        <w:t>《湖南工业大学本科教学工作审核评估学院工作指引》</w:t>
      </w:r>
      <w:r>
        <w:rPr>
          <w:rFonts w:ascii="宋体" w:eastAsia="宋体" w:hAnsi="宋体" w:hint="eastAsia"/>
          <w:sz w:val="25"/>
        </w:rPr>
        <w:t>进行说明</w:t>
      </w:r>
      <w:r w:rsidR="00694D2B" w:rsidRPr="005506F1">
        <w:rPr>
          <w:rFonts w:ascii="宋体" w:eastAsia="宋体" w:hAnsi="宋体" w:hint="eastAsia"/>
          <w:sz w:val="25"/>
        </w:rPr>
        <w:t>，</w:t>
      </w:r>
      <w:r w:rsidR="006560C0" w:rsidRPr="005506F1">
        <w:rPr>
          <w:rFonts w:ascii="宋体" w:eastAsia="宋体" w:hAnsi="宋体" w:hint="eastAsia"/>
          <w:sz w:val="25"/>
        </w:rPr>
        <w:t>要求各学院完善迎评机构，启动迎评工作，</w:t>
      </w:r>
      <w:r>
        <w:rPr>
          <w:rFonts w:ascii="宋体" w:eastAsia="宋体" w:hAnsi="宋体" w:hint="eastAsia"/>
          <w:sz w:val="25"/>
        </w:rPr>
        <w:t>切实做好</w:t>
      </w:r>
      <w:r w:rsidR="00B63732" w:rsidRPr="005506F1">
        <w:rPr>
          <w:rFonts w:ascii="宋体" w:eastAsia="宋体" w:hAnsi="宋体" w:hint="eastAsia"/>
          <w:sz w:val="25"/>
        </w:rPr>
        <w:t>试卷整改、</w:t>
      </w:r>
      <w:r w:rsidR="00694D2B" w:rsidRPr="005506F1">
        <w:rPr>
          <w:rFonts w:ascii="宋体" w:eastAsia="宋体" w:hAnsi="宋体" w:hint="eastAsia"/>
          <w:sz w:val="25"/>
        </w:rPr>
        <w:t>教学档案及教学基本文件整理、课堂教学规范、教学基本状态数据上报、本科教学质量报告编制、学院审核评估自评报告撰写等工作；</w:t>
      </w:r>
    </w:p>
    <w:p w:rsidR="00694D2B" w:rsidRPr="005506F1" w:rsidRDefault="00AB1DCF" w:rsidP="00EA13B4">
      <w:pPr>
        <w:pStyle w:val="a3"/>
        <w:numPr>
          <w:ilvl w:val="0"/>
          <w:numId w:val="13"/>
        </w:numPr>
        <w:ind w:left="0" w:firstLine="500"/>
        <w:jc w:val="left"/>
        <w:rPr>
          <w:rFonts w:ascii="宋体" w:eastAsia="宋体" w:hAnsi="宋体"/>
          <w:sz w:val="25"/>
        </w:rPr>
      </w:pPr>
      <w:r>
        <w:rPr>
          <w:rFonts w:ascii="宋体" w:eastAsia="宋体" w:hAnsi="宋体" w:hint="eastAsia"/>
          <w:sz w:val="25"/>
        </w:rPr>
        <w:lastRenderedPageBreak/>
        <w:t>就拟发布的</w:t>
      </w:r>
      <w:r w:rsidR="00694D2B" w:rsidRPr="005506F1">
        <w:rPr>
          <w:rFonts w:ascii="宋体" w:eastAsia="宋体" w:hAnsi="宋体" w:hint="eastAsia"/>
          <w:sz w:val="25"/>
        </w:rPr>
        <w:t>《</w:t>
      </w:r>
      <w:r w:rsidR="00694D2B" w:rsidRPr="005506F1">
        <w:rPr>
          <w:rFonts w:ascii="宋体" w:eastAsia="宋体" w:hAnsi="宋体"/>
          <w:sz w:val="25"/>
        </w:rPr>
        <w:t>关于做好实验教学</w:t>
      </w:r>
      <w:r w:rsidR="00694D2B" w:rsidRPr="005506F1">
        <w:rPr>
          <w:rFonts w:ascii="宋体" w:eastAsia="宋体" w:hAnsi="宋体" w:hint="eastAsia"/>
          <w:sz w:val="25"/>
        </w:rPr>
        <w:t>及实验室管理方面自查自建工作的通知》</w:t>
      </w:r>
      <w:r>
        <w:rPr>
          <w:rFonts w:ascii="宋体" w:eastAsia="宋体" w:hAnsi="宋体" w:hint="eastAsia"/>
          <w:sz w:val="25"/>
        </w:rPr>
        <w:t>进行说明</w:t>
      </w:r>
      <w:r w:rsidR="00694D2B" w:rsidRPr="005506F1">
        <w:rPr>
          <w:rFonts w:ascii="宋体" w:eastAsia="宋体" w:hAnsi="宋体" w:hint="eastAsia"/>
          <w:sz w:val="25"/>
        </w:rPr>
        <w:t>，要求各学院进一步加强实验教学及实验室建设；</w:t>
      </w:r>
    </w:p>
    <w:p w:rsidR="00694D2B" w:rsidRPr="005506F1" w:rsidRDefault="00694D2B" w:rsidP="00EA13B4">
      <w:pPr>
        <w:pStyle w:val="a3"/>
        <w:numPr>
          <w:ilvl w:val="0"/>
          <w:numId w:val="13"/>
        </w:numPr>
        <w:ind w:left="0" w:firstLine="500"/>
        <w:jc w:val="left"/>
        <w:rPr>
          <w:rFonts w:ascii="宋体" w:eastAsia="宋体" w:hAnsi="宋体"/>
          <w:sz w:val="25"/>
        </w:rPr>
      </w:pPr>
      <w:r w:rsidRPr="005506F1">
        <w:rPr>
          <w:rFonts w:ascii="宋体" w:eastAsia="宋体" w:hAnsi="宋体" w:hint="eastAsia"/>
          <w:sz w:val="25"/>
        </w:rPr>
        <w:t>要求计算机科学与技术专业和自动化专业做好工程教育专业认证的相关工作。</w:t>
      </w:r>
    </w:p>
    <w:p w:rsidR="00694D2B" w:rsidRPr="005506F1" w:rsidRDefault="00694D2B" w:rsidP="00EA13B4">
      <w:pPr>
        <w:pStyle w:val="a3"/>
        <w:numPr>
          <w:ilvl w:val="0"/>
          <w:numId w:val="3"/>
        </w:numPr>
        <w:ind w:left="0" w:firstLine="502"/>
        <w:jc w:val="left"/>
        <w:rPr>
          <w:rFonts w:ascii="宋体" w:eastAsia="宋体" w:hAnsi="宋体"/>
          <w:b/>
          <w:sz w:val="25"/>
        </w:rPr>
      </w:pPr>
      <w:r w:rsidRPr="005506F1">
        <w:rPr>
          <w:rFonts w:ascii="宋体" w:eastAsia="宋体" w:hAnsi="宋体" w:hint="eastAsia"/>
          <w:b/>
          <w:sz w:val="25"/>
        </w:rPr>
        <w:t>教学督导</w:t>
      </w:r>
    </w:p>
    <w:p w:rsidR="00694D2B" w:rsidRPr="005506F1" w:rsidRDefault="00694D2B" w:rsidP="00EA13B4">
      <w:pPr>
        <w:pStyle w:val="a3"/>
        <w:numPr>
          <w:ilvl w:val="0"/>
          <w:numId w:val="14"/>
        </w:numPr>
        <w:ind w:left="0" w:firstLine="500"/>
        <w:jc w:val="left"/>
        <w:rPr>
          <w:rFonts w:ascii="宋体" w:eastAsia="宋体" w:hAnsi="宋体"/>
          <w:sz w:val="25"/>
        </w:rPr>
      </w:pPr>
      <w:r w:rsidRPr="005506F1">
        <w:rPr>
          <w:rFonts w:ascii="宋体" w:eastAsia="宋体" w:hAnsi="宋体" w:hint="eastAsia"/>
          <w:sz w:val="25"/>
        </w:rPr>
        <w:t>新一届教学督导团</w:t>
      </w:r>
      <w:r w:rsidR="00AB1DCF">
        <w:rPr>
          <w:rFonts w:ascii="宋体" w:eastAsia="宋体" w:hAnsi="宋体" w:hint="eastAsia"/>
          <w:sz w:val="25"/>
        </w:rPr>
        <w:t>团长</w:t>
      </w:r>
      <w:r w:rsidR="00AB1DCF" w:rsidRPr="005506F1">
        <w:rPr>
          <w:rFonts w:ascii="宋体" w:eastAsia="宋体" w:hAnsi="宋体" w:hint="eastAsia"/>
          <w:sz w:val="25"/>
        </w:rPr>
        <w:t>金可音</w:t>
      </w:r>
      <w:r w:rsidR="00AB1DCF">
        <w:rPr>
          <w:rFonts w:ascii="宋体" w:eastAsia="宋体" w:hAnsi="宋体" w:hint="eastAsia"/>
          <w:sz w:val="25"/>
        </w:rPr>
        <w:t>教授代表督导团表示</w:t>
      </w:r>
      <w:r w:rsidRPr="005506F1">
        <w:rPr>
          <w:rFonts w:ascii="宋体" w:eastAsia="宋体" w:hAnsi="宋体" w:hint="eastAsia"/>
          <w:sz w:val="25"/>
        </w:rPr>
        <w:t>，</w:t>
      </w:r>
      <w:r w:rsidR="00D9052A">
        <w:rPr>
          <w:rFonts w:ascii="宋体" w:eastAsia="宋体" w:hAnsi="宋体" w:hint="eastAsia"/>
          <w:sz w:val="25"/>
        </w:rPr>
        <w:t>新一届</w:t>
      </w:r>
      <w:r w:rsidR="00AB1DCF">
        <w:rPr>
          <w:rFonts w:ascii="宋体" w:eastAsia="宋体" w:hAnsi="宋体" w:hint="eastAsia"/>
          <w:sz w:val="25"/>
        </w:rPr>
        <w:t>督导团</w:t>
      </w:r>
      <w:r w:rsidR="00AF1294" w:rsidRPr="005506F1">
        <w:rPr>
          <w:rFonts w:ascii="宋体" w:eastAsia="宋体" w:hAnsi="宋体" w:hint="eastAsia"/>
          <w:sz w:val="25"/>
        </w:rPr>
        <w:t>将本着求真务实、与时俱进的原则，多思考，多探索，加强学习，加强自律，增加工作透明度，配合本科教学审核评估，做好教学督导工作；</w:t>
      </w:r>
    </w:p>
    <w:p w:rsidR="00AF1294" w:rsidRPr="005506F1" w:rsidRDefault="00AF1294" w:rsidP="00EA13B4">
      <w:pPr>
        <w:pStyle w:val="a3"/>
        <w:numPr>
          <w:ilvl w:val="0"/>
          <w:numId w:val="14"/>
        </w:numPr>
        <w:ind w:left="0" w:firstLine="500"/>
        <w:jc w:val="left"/>
        <w:rPr>
          <w:rFonts w:ascii="宋体" w:eastAsia="宋体" w:hAnsi="宋体"/>
          <w:sz w:val="25"/>
        </w:rPr>
      </w:pPr>
      <w:r w:rsidRPr="005506F1">
        <w:rPr>
          <w:rFonts w:ascii="宋体" w:eastAsia="宋体" w:hAnsi="宋体" w:hint="eastAsia"/>
          <w:sz w:val="25"/>
        </w:rPr>
        <w:t>对开学后的教学督导情况进行了通报，要求各学院进一步加强课堂教学管理，增加师生互动，杜绝学生迟到早退现象。</w:t>
      </w:r>
    </w:p>
    <w:p w:rsidR="00694D2B" w:rsidRPr="005506F1" w:rsidRDefault="00AF1294" w:rsidP="00EA13B4">
      <w:pPr>
        <w:pStyle w:val="a3"/>
        <w:numPr>
          <w:ilvl w:val="0"/>
          <w:numId w:val="3"/>
        </w:numPr>
        <w:ind w:left="0" w:firstLine="502"/>
        <w:jc w:val="left"/>
        <w:rPr>
          <w:rFonts w:ascii="宋体" w:eastAsia="宋体" w:hAnsi="宋体"/>
          <w:b/>
          <w:sz w:val="25"/>
        </w:rPr>
      </w:pPr>
      <w:r w:rsidRPr="005506F1">
        <w:rPr>
          <w:rFonts w:ascii="宋体" w:eastAsia="宋体" w:hAnsi="宋体" w:hint="eastAsia"/>
          <w:b/>
          <w:sz w:val="25"/>
        </w:rPr>
        <w:t>学生处</w:t>
      </w:r>
    </w:p>
    <w:p w:rsidR="00AF1294" w:rsidRPr="005506F1" w:rsidRDefault="00C17B09" w:rsidP="00EA13B4">
      <w:pPr>
        <w:pStyle w:val="a3"/>
        <w:ind w:firstLine="500"/>
        <w:jc w:val="left"/>
        <w:rPr>
          <w:rFonts w:ascii="宋体" w:eastAsia="宋体" w:hAnsi="宋体"/>
          <w:sz w:val="25"/>
        </w:rPr>
      </w:pPr>
      <w:r>
        <w:rPr>
          <w:rFonts w:ascii="宋体" w:eastAsia="宋体" w:hAnsi="宋体" w:hint="eastAsia"/>
          <w:sz w:val="25"/>
        </w:rPr>
        <w:t>建议在学生转专业中</w:t>
      </w:r>
      <w:r w:rsidR="001F76EA" w:rsidRPr="005506F1">
        <w:rPr>
          <w:rFonts w:ascii="宋体" w:eastAsia="宋体" w:hAnsi="宋体" w:hint="eastAsia"/>
          <w:sz w:val="25"/>
        </w:rPr>
        <w:t>，</w:t>
      </w:r>
      <w:r w:rsidR="004A0F4E" w:rsidRPr="005506F1">
        <w:rPr>
          <w:rFonts w:ascii="宋体" w:eastAsia="宋体" w:hAnsi="宋体" w:hint="eastAsia"/>
          <w:sz w:val="25"/>
        </w:rPr>
        <w:t>转出学院和转入学院密切配合，</w:t>
      </w:r>
      <w:r w:rsidR="005B7936" w:rsidRPr="005506F1">
        <w:rPr>
          <w:rFonts w:ascii="宋体" w:eastAsia="宋体" w:hAnsi="宋体" w:hint="eastAsia"/>
          <w:sz w:val="25"/>
        </w:rPr>
        <w:t>增加工作透明度，</w:t>
      </w:r>
      <w:r>
        <w:rPr>
          <w:rFonts w:ascii="宋体" w:eastAsia="宋体" w:hAnsi="宋体" w:hint="eastAsia"/>
          <w:sz w:val="25"/>
        </w:rPr>
        <w:t>做好交接，确保对学生教育、管理到位</w:t>
      </w:r>
      <w:r w:rsidR="005B7936" w:rsidRPr="005506F1">
        <w:rPr>
          <w:rFonts w:ascii="宋体" w:eastAsia="宋体" w:hAnsi="宋体" w:hint="eastAsia"/>
          <w:sz w:val="25"/>
        </w:rPr>
        <w:t>。</w:t>
      </w:r>
      <w:bookmarkStart w:id="0" w:name="_GoBack"/>
      <w:bookmarkEnd w:id="0"/>
    </w:p>
    <w:p w:rsidR="008F39E7" w:rsidRPr="005506F1" w:rsidRDefault="0070325D" w:rsidP="00EA13B4">
      <w:pPr>
        <w:ind w:firstLineChars="200" w:firstLine="502"/>
        <w:rPr>
          <w:rFonts w:ascii="宋体" w:eastAsia="宋体" w:hAnsi="宋体"/>
          <w:b/>
          <w:sz w:val="25"/>
        </w:rPr>
      </w:pPr>
      <w:r w:rsidRPr="005506F1">
        <w:rPr>
          <w:rFonts w:ascii="宋体" w:eastAsia="宋体" w:hAnsi="宋体" w:hint="eastAsia"/>
          <w:b/>
          <w:sz w:val="25"/>
        </w:rPr>
        <w:t>五、</w:t>
      </w:r>
      <w:r w:rsidR="008F39E7" w:rsidRPr="005506F1">
        <w:rPr>
          <w:rFonts w:ascii="宋体" w:eastAsia="宋体" w:hAnsi="宋体" w:hint="eastAsia"/>
          <w:b/>
          <w:sz w:val="25"/>
        </w:rPr>
        <w:t>金继承副校长总结并强调以下事项：</w:t>
      </w:r>
    </w:p>
    <w:p w:rsidR="008E029A" w:rsidRDefault="008E029A" w:rsidP="00EA13B4">
      <w:pPr>
        <w:pStyle w:val="a3"/>
        <w:numPr>
          <w:ilvl w:val="1"/>
          <w:numId w:val="15"/>
        </w:numPr>
        <w:ind w:left="0" w:firstLine="500"/>
        <w:rPr>
          <w:rFonts w:ascii="宋体" w:eastAsia="宋体" w:hAnsi="宋体"/>
          <w:sz w:val="25"/>
        </w:rPr>
      </w:pPr>
      <w:r>
        <w:rPr>
          <w:rFonts w:ascii="宋体" w:eastAsia="宋体" w:hAnsi="宋体" w:hint="eastAsia"/>
          <w:sz w:val="25"/>
        </w:rPr>
        <w:t>切实做好审核评估自评自建工作</w:t>
      </w:r>
      <w:r w:rsidR="00F125FA">
        <w:rPr>
          <w:rFonts w:ascii="宋体" w:eastAsia="宋体" w:hAnsi="宋体" w:hint="eastAsia"/>
          <w:sz w:val="25"/>
        </w:rPr>
        <w:t>，</w:t>
      </w:r>
      <w:r>
        <w:rPr>
          <w:rFonts w:ascii="宋体" w:eastAsia="宋体" w:hAnsi="宋体" w:hint="eastAsia"/>
          <w:sz w:val="25"/>
        </w:rPr>
        <w:t>要强化学习，深刻理解审核</w:t>
      </w:r>
      <w:r w:rsidR="008F31B1">
        <w:rPr>
          <w:rFonts w:ascii="宋体" w:eastAsia="宋体" w:hAnsi="宋体" w:hint="eastAsia"/>
          <w:sz w:val="25"/>
        </w:rPr>
        <w:t>评估</w:t>
      </w:r>
      <w:r w:rsidR="00F125FA">
        <w:rPr>
          <w:rFonts w:ascii="宋体" w:eastAsia="宋体" w:hAnsi="宋体" w:hint="eastAsia"/>
          <w:sz w:val="25"/>
        </w:rPr>
        <w:t>的新理念新标准新方法新技术</w:t>
      </w:r>
      <w:r>
        <w:rPr>
          <w:rFonts w:ascii="宋体" w:eastAsia="宋体" w:hAnsi="宋体" w:hint="eastAsia"/>
          <w:sz w:val="25"/>
        </w:rPr>
        <w:t>，教学评估处和教务处要密切配合，进一步完善《</w:t>
      </w:r>
      <w:r w:rsidR="00F125FA" w:rsidRPr="005506F1">
        <w:rPr>
          <w:rFonts w:ascii="宋体" w:eastAsia="宋体" w:hAnsi="宋体" w:hint="eastAsia"/>
          <w:sz w:val="25"/>
        </w:rPr>
        <w:t>湖南工业大学本科教学工作审核评估学院工作指引</w:t>
      </w:r>
      <w:r>
        <w:rPr>
          <w:rFonts w:ascii="宋体" w:eastAsia="宋体" w:hAnsi="宋体" w:hint="eastAsia"/>
          <w:sz w:val="25"/>
        </w:rPr>
        <w:t>》并尽快下发；各学院要根据工作指引，主动作为，提前谋划，把各项工作做到实处；</w:t>
      </w:r>
    </w:p>
    <w:p w:rsidR="000E1835" w:rsidRPr="005506F1" w:rsidRDefault="008E029A" w:rsidP="00EA13B4">
      <w:pPr>
        <w:pStyle w:val="a3"/>
        <w:numPr>
          <w:ilvl w:val="0"/>
          <w:numId w:val="15"/>
        </w:numPr>
        <w:ind w:left="0" w:firstLine="500"/>
        <w:rPr>
          <w:rFonts w:ascii="宋体" w:eastAsia="宋体" w:hAnsi="宋体"/>
          <w:sz w:val="25"/>
        </w:rPr>
      </w:pPr>
      <w:r>
        <w:rPr>
          <w:rFonts w:ascii="宋体" w:eastAsia="宋体" w:hAnsi="宋体" w:hint="eastAsia"/>
          <w:sz w:val="25"/>
        </w:rPr>
        <w:t>对本科专业综合评价和专业认证工作</w:t>
      </w:r>
      <w:r w:rsidR="00626A44">
        <w:rPr>
          <w:rFonts w:ascii="宋体" w:eastAsia="宋体" w:hAnsi="宋体" w:hint="eastAsia"/>
          <w:sz w:val="25"/>
        </w:rPr>
        <w:t>，</w:t>
      </w:r>
      <w:r>
        <w:rPr>
          <w:rFonts w:ascii="宋体" w:eastAsia="宋体" w:hAnsi="宋体" w:hint="eastAsia"/>
          <w:sz w:val="25"/>
        </w:rPr>
        <w:t>学校给相关专业预算了工作经费，请各学院加快推进，做好专业内涵建设和评估准备工作。</w:t>
      </w:r>
      <w:r w:rsidR="00EA13B4" w:rsidRPr="005506F1">
        <w:rPr>
          <w:rFonts w:ascii="宋体" w:eastAsia="宋体" w:hAnsi="宋体"/>
          <w:sz w:val="25"/>
        </w:rPr>
        <w:t xml:space="preserve"> </w:t>
      </w:r>
    </w:p>
    <w:sectPr w:rsidR="000E1835" w:rsidRPr="005506F1" w:rsidSect="00205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B41" w:rsidRDefault="00062B41" w:rsidP="008F39E7">
      <w:r>
        <w:separator/>
      </w:r>
    </w:p>
  </w:endnote>
  <w:endnote w:type="continuationSeparator" w:id="0">
    <w:p w:rsidR="00062B41" w:rsidRDefault="00062B41" w:rsidP="008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B41" w:rsidRDefault="00062B41" w:rsidP="008F39E7">
      <w:r>
        <w:separator/>
      </w:r>
    </w:p>
  </w:footnote>
  <w:footnote w:type="continuationSeparator" w:id="0">
    <w:p w:rsidR="00062B41" w:rsidRDefault="00062B41" w:rsidP="008F3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1CAB"/>
    <w:multiLevelType w:val="hybridMultilevel"/>
    <w:tmpl w:val="73BEA9D4"/>
    <w:lvl w:ilvl="0" w:tplc="C19647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41E7578"/>
    <w:multiLevelType w:val="hybridMultilevel"/>
    <w:tmpl w:val="7C322AA2"/>
    <w:lvl w:ilvl="0" w:tplc="1D6860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B98510C"/>
    <w:multiLevelType w:val="hybridMultilevel"/>
    <w:tmpl w:val="D7FA536C"/>
    <w:lvl w:ilvl="0" w:tplc="DB0C04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C4A7D63"/>
    <w:multiLevelType w:val="hybridMultilevel"/>
    <w:tmpl w:val="A8844FBA"/>
    <w:lvl w:ilvl="0" w:tplc="77F8EC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6653A6F"/>
    <w:multiLevelType w:val="hybridMultilevel"/>
    <w:tmpl w:val="B9046D2C"/>
    <w:lvl w:ilvl="0" w:tplc="B09255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87C1E9A"/>
    <w:multiLevelType w:val="hybridMultilevel"/>
    <w:tmpl w:val="2996AA20"/>
    <w:lvl w:ilvl="0" w:tplc="255CC6E2">
      <w:start w:val="1"/>
      <w:numFmt w:val="decimal"/>
      <w:lvlText w:val="%1."/>
      <w:lvlJc w:val="left"/>
      <w:pPr>
        <w:ind w:left="45" w:hanging="360"/>
      </w:pPr>
      <w:rPr>
        <w:rFonts w:ascii="宋体" w:eastAsia="宋体" w:hAnsi="宋体" w:hint="default"/>
      </w:rPr>
    </w:lvl>
    <w:lvl w:ilvl="1" w:tplc="04090019" w:tentative="1">
      <w:start w:val="1"/>
      <w:numFmt w:val="lowerLetter"/>
      <w:lvlText w:val="%2)"/>
      <w:lvlJc w:val="left"/>
      <w:pPr>
        <w:ind w:left="525" w:hanging="420"/>
      </w:pPr>
    </w:lvl>
    <w:lvl w:ilvl="2" w:tplc="0409001B" w:tentative="1">
      <w:start w:val="1"/>
      <w:numFmt w:val="lowerRoman"/>
      <w:lvlText w:val="%3."/>
      <w:lvlJc w:val="right"/>
      <w:pPr>
        <w:ind w:left="945" w:hanging="420"/>
      </w:pPr>
    </w:lvl>
    <w:lvl w:ilvl="3" w:tplc="0409000F" w:tentative="1">
      <w:start w:val="1"/>
      <w:numFmt w:val="decimal"/>
      <w:lvlText w:val="%4."/>
      <w:lvlJc w:val="left"/>
      <w:pPr>
        <w:ind w:left="1365" w:hanging="420"/>
      </w:pPr>
    </w:lvl>
    <w:lvl w:ilvl="4" w:tplc="04090019" w:tentative="1">
      <w:start w:val="1"/>
      <w:numFmt w:val="lowerLetter"/>
      <w:lvlText w:val="%5)"/>
      <w:lvlJc w:val="left"/>
      <w:pPr>
        <w:ind w:left="1785" w:hanging="420"/>
      </w:pPr>
    </w:lvl>
    <w:lvl w:ilvl="5" w:tplc="0409001B" w:tentative="1">
      <w:start w:val="1"/>
      <w:numFmt w:val="lowerRoman"/>
      <w:lvlText w:val="%6."/>
      <w:lvlJc w:val="right"/>
      <w:pPr>
        <w:ind w:left="2205" w:hanging="420"/>
      </w:pPr>
    </w:lvl>
    <w:lvl w:ilvl="6" w:tplc="0409000F" w:tentative="1">
      <w:start w:val="1"/>
      <w:numFmt w:val="decimal"/>
      <w:lvlText w:val="%7."/>
      <w:lvlJc w:val="left"/>
      <w:pPr>
        <w:ind w:left="2625" w:hanging="420"/>
      </w:pPr>
    </w:lvl>
    <w:lvl w:ilvl="7" w:tplc="04090019" w:tentative="1">
      <w:start w:val="1"/>
      <w:numFmt w:val="lowerLetter"/>
      <w:lvlText w:val="%8)"/>
      <w:lvlJc w:val="left"/>
      <w:pPr>
        <w:ind w:left="3045" w:hanging="420"/>
      </w:pPr>
    </w:lvl>
    <w:lvl w:ilvl="8" w:tplc="0409001B" w:tentative="1">
      <w:start w:val="1"/>
      <w:numFmt w:val="lowerRoman"/>
      <w:lvlText w:val="%9."/>
      <w:lvlJc w:val="right"/>
      <w:pPr>
        <w:ind w:left="3465" w:hanging="420"/>
      </w:pPr>
    </w:lvl>
  </w:abstractNum>
  <w:abstractNum w:abstractNumId="6" w15:restartNumberingAfterBreak="0">
    <w:nsid w:val="41410FC3"/>
    <w:multiLevelType w:val="hybridMultilevel"/>
    <w:tmpl w:val="8E8ABF08"/>
    <w:lvl w:ilvl="0" w:tplc="929003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2FD1C5D"/>
    <w:multiLevelType w:val="hybridMultilevel"/>
    <w:tmpl w:val="FA342C8A"/>
    <w:lvl w:ilvl="0" w:tplc="B35437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8FB7968"/>
    <w:multiLevelType w:val="hybridMultilevel"/>
    <w:tmpl w:val="EF3206D8"/>
    <w:lvl w:ilvl="0" w:tplc="D39A757E">
      <w:start w:val="1"/>
      <w:numFmt w:val="decimal"/>
      <w:lvlText w:val="%1."/>
      <w:lvlJc w:val="left"/>
      <w:pPr>
        <w:ind w:left="0" w:firstLine="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2344EEF"/>
    <w:multiLevelType w:val="hybridMultilevel"/>
    <w:tmpl w:val="AAE82A92"/>
    <w:lvl w:ilvl="0" w:tplc="6706ACAE">
      <w:start w:val="1"/>
      <w:numFmt w:val="decimal"/>
      <w:lvlText w:val="%1."/>
      <w:lvlJc w:val="left"/>
      <w:pPr>
        <w:ind w:left="1580" w:hanging="360"/>
      </w:pPr>
      <w:rPr>
        <w:rFonts w:ascii="宋体" w:eastAsia="宋体" w:hAnsi="宋体" w:hint="default"/>
      </w:rPr>
    </w:lvl>
    <w:lvl w:ilvl="1" w:tplc="DC86811A">
      <w:start w:val="1"/>
      <w:numFmt w:val="decimal"/>
      <w:lvlText w:val="%2."/>
      <w:lvlJc w:val="left"/>
      <w:pPr>
        <w:ind w:left="1340" w:hanging="420"/>
      </w:pPr>
      <w:rPr>
        <w:rFonts w:ascii="宋体" w:eastAsia="宋体" w:hAnsi="宋体"/>
      </w:r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0" w15:restartNumberingAfterBreak="0">
    <w:nsid w:val="5B30196D"/>
    <w:multiLevelType w:val="hybridMultilevel"/>
    <w:tmpl w:val="1318DF40"/>
    <w:lvl w:ilvl="0" w:tplc="A1B4E7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370F54"/>
    <w:multiLevelType w:val="hybridMultilevel"/>
    <w:tmpl w:val="7C2C422A"/>
    <w:lvl w:ilvl="0" w:tplc="B522834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6F683725"/>
    <w:multiLevelType w:val="hybridMultilevel"/>
    <w:tmpl w:val="8CCE363C"/>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3" w15:restartNumberingAfterBreak="0">
    <w:nsid w:val="7AC47D7C"/>
    <w:multiLevelType w:val="hybridMultilevel"/>
    <w:tmpl w:val="2EA83C04"/>
    <w:lvl w:ilvl="0" w:tplc="C2D88DE8">
      <w:start w:val="1"/>
      <w:numFmt w:val="decimal"/>
      <w:lvlText w:val="%1."/>
      <w:lvlJc w:val="left"/>
      <w:pPr>
        <w:ind w:left="1080" w:hanging="360"/>
      </w:pPr>
      <w:rPr>
        <w:rFonts w:ascii="宋体" w:eastAsia="宋体" w:hAnsi="宋体" w:hint="default"/>
      </w:rPr>
    </w:lvl>
    <w:lvl w:ilvl="1" w:tplc="E1FE5E02">
      <w:start w:val="1"/>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7FCF6FA5"/>
    <w:multiLevelType w:val="hybridMultilevel"/>
    <w:tmpl w:val="14BA7BB6"/>
    <w:lvl w:ilvl="0" w:tplc="248ECE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10"/>
  </w:num>
  <w:num w:numId="4">
    <w:abstractNumId w:val="11"/>
  </w:num>
  <w:num w:numId="5">
    <w:abstractNumId w:val="14"/>
  </w:num>
  <w:num w:numId="6">
    <w:abstractNumId w:val="1"/>
  </w:num>
  <w:num w:numId="7">
    <w:abstractNumId w:val="3"/>
  </w:num>
  <w:num w:numId="8">
    <w:abstractNumId w:val="2"/>
  </w:num>
  <w:num w:numId="9">
    <w:abstractNumId w:val="7"/>
  </w:num>
  <w:num w:numId="10">
    <w:abstractNumId w:val="4"/>
  </w:num>
  <w:num w:numId="11">
    <w:abstractNumId w:val="8"/>
  </w:num>
  <w:num w:numId="12">
    <w:abstractNumId w:val="12"/>
  </w:num>
  <w:num w:numId="13">
    <w:abstractNumId w:val="5"/>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491A"/>
    <w:rsid w:val="000361D9"/>
    <w:rsid w:val="00046DB8"/>
    <w:rsid w:val="000552ED"/>
    <w:rsid w:val="00062B41"/>
    <w:rsid w:val="000A0A82"/>
    <w:rsid w:val="000E1835"/>
    <w:rsid w:val="000E3274"/>
    <w:rsid w:val="000E48D1"/>
    <w:rsid w:val="001225D3"/>
    <w:rsid w:val="00125634"/>
    <w:rsid w:val="00130914"/>
    <w:rsid w:val="0014434D"/>
    <w:rsid w:val="00156FDD"/>
    <w:rsid w:val="00175958"/>
    <w:rsid w:val="001E0FB7"/>
    <w:rsid w:val="001F76EA"/>
    <w:rsid w:val="00200EE4"/>
    <w:rsid w:val="00205C49"/>
    <w:rsid w:val="00212A83"/>
    <w:rsid w:val="00243DFC"/>
    <w:rsid w:val="00251C05"/>
    <w:rsid w:val="002811B3"/>
    <w:rsid w:val="00296EC6"/>
    <w:rsid w:val="002A4B29"/>
    <w:rsid w:val="002C07A8"/>
    <w:rsid w:val="002C7B7E"/>
    <w:rsid w:val="002C7E0F"/>
    <w:rsid w:val="002E652E"/>
    <w:rsid w:val="002F5BF6"/>
    <w:rsid w:val="003057B9"/>
    <w:rsid w:val="003706AF"/>
    <w:rsid w:val="00380C41"/>
    <w:rsid w:val="003952A1"/>
    <w:rsid w:val="003F72C9"/>
    <w:rsid w:val="00417CC5"/>
    <w:rsid w:val="0042257F"/>
    <w:rsid w:val="00465AA8"/>
    <w:rsid w:val="004905E6"/>
    <w:rsid w:val="004A0F4E"/>
    <w:rsid w:val="004A3F73"/>
    <w:rsid w:val="0050088A"/>
    <w:rsid w:val="00535DBF"/>
    <w:rsid w:val="005506F1"/>
    <w:rsid w:val="00551B13"/>
    <w:rsid w:val="00564A62"/>
    <w:rsid w:val="005A21CE"/>
    <w:rsid w:val="005A51BD"/>
    <w:rsid w:val="005B7936"/>
    <w:rsid w:val="005B7D85"/>
    <w:rsid w:val="005C1E77"/>
    <w:rsid w:val="005F4B72"/>
    <w:rsid w:val="00623091"/>
    <w:rsid w:val="00626A44"/>
    <w:rsid w:val="006273A5"/>
    <w:rsid w:val="00635D7C"/>
    <w:rsid w:val="00637AD9"/>
    <w:rsid w:val="00642946"/>
    <w:rsid w:val="006560C0"/>
    <w:rsid w:val="00684CFD"/>
    <w:rsid w:val="00694D2B"/>
    <w:rsid w:val="006A2363"/>
    <w:rsid w:val="006D6BE1"/>
    <w:rsid w:val="0070325D"/>
    <w:rsid w:val="00744423"/>
    <w:rsid w:val="00765ADA"/>
    <w:rsid w:val="00767FAB"/>
    <w:rsid w:val="00776304"/>
    <w:rsid w:val="00792513"/>
    <w:rsid w:val="007F4718"/>
    <w:rsid w:val="007F4ABA"/>
    <w:rsid w:val="007F50BD"/>
    <w:rsid w:val="00804FEC"/>
    <w:rsid w:val="0082536B"/>
    <w:rsid w:val="00851946"/>
    <w:rsid w:val="0086298F"/>
    <w:rsid w:val="00870167"/>
    <w:rsid w:val="00887E45"/>
    <w:rsid w:val="00894476"/>
    <w:rsid w:val="008A0A64"/>
    <w:rsid w:val="008B3491"/>
    <w:rsid w:val="008B491A"/>
    <w:rsid w:val="008C78CD"/>
    <w:rsid w:val="008E029A"/>
    <w:rsid w:val="008E6437"/>
    <w:rsid w:val="008F31B1"/>
    <w:rsid w:val="008F39E7"/>
    <w:rsid w:val="00963272"/>
    <w:rsid w:val="00982E14"/>
    <w:rsid w:val="00984347"/>
    <w:rsid w:val="009A5366"/>
    <w:rsid w:val="009C59B6"/>
    <w:rsid w:val="009D54D7"/>
    <w:rsid w:val="009D6243"/>
    <w:rsid w:val="009E072F"/>
    <w:rsid w:val="009E2622"/>
    <w:rsid w:val="009E5CD0"/>
    <w:rsid w:val="00A201D7"/>
    <w:rsid w:val="00A86499"/>
    <w:rsid w:val="00AB1DCF"/>
    <w:rsid w:val="00AD2E53"/>
    <w:rsid w:val="00AD3BA9"/>
    <w:rsid w:val="00AD4FBD"/>
    <w:rsid w:val="00AF1294"/>
    <w:rsid w:val="00B12364"/>
    <w:rsid w:val="00B540CA"/>
    <w:rsid w:val="00B611B4"/>
    <w:rsid w:val="00B63732"/>
    <w:rsid w:val="00B74ABF"/>
    <w:rsid w:val="00B74DBD"/>
    <w:rsid w:val="00BB78CF"/>
    <w:rsid w:val="00BC1749"/>
    <w:rsid w:val="00BF1788"/>
    <w:rsid w:val="00BF67C4"/>
    <w:rsid w:val="00C17B09"/>
    <w:rsid w:val="00C553BA"/>
    <w:rsid w:val="00C72239"/>
    <w:rsid w:val="00C813ED"/>
    <w:rsid w:val="00C927D9"/>
    <w:rsid w:val="00CA3D02"/>
    <w:rsid w:val="00D9052A"/>
    <w:rsid w:val="00D937E7"/>
    <w:rsid w:val="00DF6B06"/>
    <w:rsid w:val="00E21D6E"/>
    <w:rsid w:val="00E23ADD"/>
    <w:rsid w:val="00E60E5F"/>
    <w:rsid w:val="00E844AA"/>
    <w:rsid w:val="00EA13B4"/>
    <w:rsid w:val="00EC424D"/>
    <w:rsid w:val="00F02E9D"/>
    <w:rsid w:val="00F125FA"/>
    <w:rsid w:val="00F64597"/>
    <w:rsid w:val="00F73BDE"/>
    <w:rsid w:val="00F93D89"/>
    <w:rsid w:val="00F958B7"/>
    <w:rsid w:val="00FA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4EA5E"/>
  <w15:docId w15:val="{666CF928-8928-447E-B39E-5811948A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05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CC5"/>
    <w:pPr>
      <w:ind w:firstLineChars="200" w:firstLine="420"/>
    </w:pPr>
  </w:style>
  <w:style w:type="paragraph" w:styleId="a4">
    <w:name w:val="header"/>
    <w:basedOn w:val="a"/>
    <w:link w:val="a5"/>
    <w:uiPriority w:val="99"/>
    <w:unhideWhenUsed/>
    <w:rsid w:val="008F39E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F39E7"/>
    <w:rPr>
      <w:sz w:val="18"/>
      <w:szCs w:val="18"/>
    </w:rPr>
  </w:style>
  <w:style w:type="paragraph" w:styleId="a6">
    <w:name w:val="footer"/>
    <w:basedOn w:val="a"/>
    <w:link w:val="a7"/>
    <w:uiPriority w:val="99"/>
    <w:unhideWhenUsed/>
    <w:rsid w:val="008F39E7"/>
    <w:pPr>
      <w:tabs>
        <w:tab w:val="center" w:pos="4153"/>
        <w:tab w:val="right" w:pos="8306"/>
      </w:tabs>
      <w:snapToGrid w:val="0"/>
      <w:jc w:val="left"/>
    </w:pPr>
    <w:rPr>
      <w:sz w:val="18"/>
      <w:szCs w:val="18"/>
    </w:rPr>
  </w:style>
  <w:style w:type="character" w:customStyle="1" w:styleId="a7">
    <w:name w:val="页脚 字符"/>
    <w:basedOn w:val="a0"/>
    <w:link w:val="a6"/>
    <w:uiPriority w:val="99"/>
    <w:rsid w:val="008F39E7"/>
    <w:rPr>
      <w:sz w:val="18"/>
      <w:szCs w:val="18"/>
    </w:rPr>
  </w:style>
  <w:style w:type="paragraph" w:styleId="a8">
    <w:name w:val="Balloon Text"/>
    <w:basedOn w:val="a"/>
    <w:link w:val="a9"/>
    <w:uiPriority w:val="99"/>
    <w:semiHidden/>
    <w:unhideWhenUsed/>
    <w:rsid w:val="00156FDD"/>
    <w:rPr>
      <w:sz w:val="18"/>
      <w:szCs w:val="18"/>
    </w:rPr>
  </w:style>
  <w:style w:type="character" w:customStyle="1" w:styleId="a9">
    <w:name w:val="批注框文本 字符"/>
    <w:basedOn w:val="a0"/>
    <w:link w:val="a8"/>
    <w:uiPriority w:val="99"/>
    <w:semiHidden/>
    <w:rsid w:val="00156F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B64E1D-0619-47C3-8FF3-34866D6D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xuegang li</cp:lastModifiedBy>
  <cp:revision>55</cp:revision>
  <cp:lastPrinted>2017-03-30T08:23:00Z</cp:lastPrinted>
  <dcterms:created xsi:type="dcterms:W3CDTF">2016-12-26T12:17:00Z</dcterms:created>
  <dcterms:modified xsi:type="dcterms:W3CDTF">2017-03-31T02:01:00Z</dcterms:modified>
</cp:coreProperties>
</file>